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[DD/MM/AAAA]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i w:val="1"/>
          <w:iCs w:val="1"/>
          <w:rtl w:val="0"/>
        </w:rPr>
        <w:t xml:space="preserve">[Que se habló durante la reunión]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sdt>
    <w:sdtPr>
      <w:lock w:val="contentLocked"/>
      <w:id w:val="-491991319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8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9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866141732pt;height:277.653543307086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3zh3XcHGo/2YmT2uDacU0ThgVA==">CgMxLjAaHwoBMBIaChgICVIUChJ0YWJsZS5oMzJiMjNlYXE0ZmgyDmgubDhvZHN2b290b3ZmMg5oLjNiMmJ4dWRnZ25zcjgAciExRVJHSkdvdHpEdHpic3RvSGZZdE5aTm4tUnNPbDFvTUQ=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