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[12/08/2026]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905"/>
        <w:gridCol w:w="2730"/>
        <w:gridCol w:w="2145"/>
        <w:gridCol w:w="1620"/>
        <w:gridCol w:w="2715"/>
        <w:tblGridChange w:id="0">
          <w:tblGrid>
            <w:gridCol w:w="1905"/>
            <w:gridCol w:w="2730"/>
            <w:gridCol w:w="2145"/>
            <w:gridCol w:w="1620"/>
            <w:gridCol w:w="2715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l8odsvootovf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2040"/>
        <w:gridCol w:w="1845"/>
        <w:gridCol w:w="1928"/>
        <w:gridCol w:w="2400"/>
        <w:tblGridChange w:id="0">
          <w:tblGrid>
            <w:gridCol w:w="2895"/>
            <w:gridCol w:w="2040"/>
            <w:gridCol w:w="1845"/>
            <w:gridCol w:w="1928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center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815"/>
        <w:gridCol w:w="2625"/>
        <w:gridCol w:w="2625"/>
        <w:tblGridChange w:id="0">
          <w:tblGrid>
            <w:gridCol w:w="4245"/>
            <w:gridCol w:w="1815"/>
            <w:gridCol w:w="2625"/>
            <w:gridCol w:w="26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Tomar una Decisión sobre el Hosting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18/08/26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3b2bxudggnsr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i w:val="1"/>
          <w:iCs w:val="1"/>
          <w:rtl w:val="0"/>
        </w:rPr>
        <w:t xml:space="preserve">Decisión de Hosting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  <w:sdt>
    <w:sdtPr>
      <w:lock w:val="contentLocked"/>
      <w:id w:val="-1101271243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3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4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55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TQTIA6g5WVLgKFvdiUiDphnTOA==">CgMxLjAaHwoBMBIaChgICVIUChJ0YWJsZS5oMzJiMjNlYXE0ZmgyDmgubDhvZHN2b290b3ZmMg5oLjNiMmJ4dWRnZ25zcjgAciExVE1pRlh5TzRsZlpxQ0VYNkZ1SUhTM25Ub29jY3JGbks=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