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E61" w:rsidRPr="00AD4A58" w:rsidRDefault="00540E61" w:rsidP="009A275D">
      <w:pPr>
        <w:pStyle w:val="Text"/>
        <w:jc w:val="both"/>
        <w:rPr>
          <w:rFonts w:ascii="Arial" w:hAnsi="Arial" w:cs="Arial"/>
        </w:rPr>
      </w:pPr>
    </w:p>
    <w:p w:rsidR="00540E61" w:rsidRPr="00AD4A58" w:rsidRDefault="00540E61" w:rsidP="000B683C">
      <w:pPr>
        <w:pStyle w:val="Text"/>
        <w:jc w:val="center"/>
        <w:rPr>
          <w:rFonts w:ascii="Arial" w:hAnsi="Arial" w:cs="Arial"/>
          <w:b/>
          <w:bCs/>
          <w:sz w:val="26"/>
          <w:szCs w:val="26"/>
        </w:rPr>
      </w:pPr>
      <w:r w:rsidRPr="00AD4A58">
        <w:rPr>
          <w:rFonts w:ascii="Arial" w:hAnsi="Arial" w:cs="Arial"/>
          <w:b/>
          <w:bCs/>
          <w:sz w:val="26"/>
          <w:szCs w:val="26"/>
        </w:rPr>
        <w:t xml:space="preserve">Abgabe 4 - Angewandte Mathematik - </w:t>
      </w:r>
      <w:r w:rsidR="000B683C" w:rsidRPr="00AD4A58">
        <w:rPr>
          <w:rFonts w:ascii="Arial" w:hAnsi="Arial" w:cs="Arial"/>
          <w:b/>
          <w:bCs/>
          <w:sz w:val="26"/>
          <w:szCs w:val="26"/>
        </w:rPr>
        <w:t>27</w:t>
      </w:r>
      <w:r w:rsidRPr="00AD4A58">
        <w:rPr>
          <w:rFonts w:ascii="Arial" w:hAnsi="Arial" w:cs="Arial"/>
          <w:b/>
          <w:bCs/>
          <w:sz w:val="26"/>
          <w:szCs w:val="26"/>
        </w:rPr>
        <w:t>.05.2019</w:t>
      </w:r>
    </w:p>
    <w:p w:rsidR="00540E61" w:rsidRPr="00AD4A58" w:rsidRDefault="00540E61" w:rsidP="009A275D">
      <w:pPr>
        <w:pStyle w:val="Text"/>
        <w:jc w:val="both"/>
        <w:rPr>
          <w:rFonts w:ascii="Arial" w:hAnsi="Arial" w:cs="Arial"/>
        </w:rPr>
      </w:pPr>
    </w:p>
    <w:p w:rsidR="00540E61" w:rsidRPr="00AD4A58" w:rsidRDefault="00540E61" w:rsidP="009A275D">
      <w:pPr>
        <w:pStyle w:val="Text"/>
        <w:jc w:val="both"/>
        <w:rPr>
          <w:rFonts w:ascii="Arial" w:hAnsi="Arial" w:cs="Arial"/>
        </w:rPr>
      </w:pPr>
    </w:p>
    <w:p w:rsidR="00540E61" w:rsidRPr="00AD4A58" w:rsidRDefault="00540E61" w:rsidP="009A275D">
      <w:pPr>
        <w:pStyle w:val="Text"/>
        <w:jc w:val="both"/>
        <w:rPr>
          <w:rFonts w:ascii="Arial" w:hAnsi="Arial" w:cs="Arial"/>
        </w:rPr>
      </w:pPr>
    </w:p>
    <w:p w:rsidR="00543DA6" w:rsidRPr="00AD4A58" w:rsidRDefault="00276AE4" w:rsidP="009A275D">
      <w:pPr>
        <w:jc w:val="both"/>
        <w:rPr>
          <w:rFonts w:ascii="Arial" w:hAnsi="Arial" w:cs="Arial"/>
        </w:rPr>
      </w:pPr>
      <w:r w:rsidRPr="00AD4A58">
        <w:rPr>
          <w:rFonts w:ascii="Arial" w:hAnsi="Arial" w:cs="Arial"/>
          <w:b/>
        </w:rPr>
        <w:t>Beschreibung der Aufgabenstellung:</w:t>
      </w:r>
      <w:r w:rsidR="00F53312" w:rsidRPr="00AD4A58">
        <w:rPr>
          <w:rFonts w:ascii="Arial" w:hAnsi="Arial" w:cs="Arial"/>
          <w:b/>
        </w:rPr>
        <w:t xml:space="preserve"> </w:t>
      </w:r>
      <w:r w:rsidR="00F53312" w:rsidRPr="00AD4A58">
        <w:rPr>
          <w:rFonts w:ascii="Arial" w:hAnsi="Arial" w:cs="Arial"/>
        </w:rPr>
        <w:t xml:space="preserve">Ziel dieser Aufgabe war es ein </w:t>
      </w:r>
      <w:proofErr w:type="spellStart"/>
      <w:r w:rsidR="00F53312" w:rsidRPr="00AD4A58">
        <w:rPr>
          <w:rFonts w:ascii="Arial" w:hAnsi="Arial" w:cs="Arial"/>
        </w:rPr>
        <w:t>Adaline</w:t>
      </w:r>
      <w:proofErr w:type="spellEnd"/>
      <w:r w:rsidR="00F53312" w:rsidRPr="00AD4A58">
        <w:rPr>
          <w:rFonts w:ascii="Arial" w:hAnsi="Arial" w:cs="Arial"/>
        </w:rPr>
        <w:t xml:space="preserve"> zu implementieren. </w:t>
      </w:r>
      <w:proofErr w:type="spellStart"/>
      <w:r w:rsidR="00F53312" w:rsidRPr="00AD4A58">
        <w:rPr>
          <w:rFonts w:ascii="Arial" w:hAnsi="Arial" w:cs="Arial"/>
        </w:rPr>
        <w:t>Adaline</w:t>
      </w:r>
      <w:proofErr w:type="spellEnd"/>
      <w:r w:rsidR="00F53312" w:rsidRPr="00AD4A58">
        <w:rPr>
          <w:rFonts w:ascii="Arial" w:hAnsi="Arial" w:cs="Arial"/>
        </w:rPr>
        <w:t xml:space="preserve"> steht für Adaptive Linear Neuron und stellt eine sehr einfache Form des maschinellen Lernens da. </w:t>
      </w:r>
      <w:r w:rsidR="00B14EA4" w:rsidRPr="00AD4A58">
        <w:rPr>
          <w:rFonts w:ascii="Arial" w:hAnsi="Arial" w:cs="Arial"/>
        </w:rPr>
        <w:t>Hierzu wurden verschiedene Randbedingung</w:t>
      </w:r>
      <w:r w:rsidR="007F6D17" w:rsidRPr="00AD4A58">
        <w:rPr>
          <w:rFonts w:ascii="Arial" w:hAnsi="Arial" w:cs="Arial"/>
        </w:rPr>
        <w:t xml:space="preserve">en geschaffen um unsere </w:t>
      </w:r>
      <w:proofErr w:type="spellStart"/>
      <w:r w:rsidR="007F6D17" w:rsidRPr="00AD4A58">
        <w:rPr>
          <w:rFonts w:ascii="Arial" w:hAnsi="Arial" w:cs="Arial"/>
        </w:rPr>
        <w:t>Adaline</w:t>
      </w:r>
      <w:proofErr w:type="spellEnd"/>
      <w:r w:rsidR="007F6D17" w:rsidRPr="00AD4A58">
        <w:rPr>
          <w:rFonts w:ascii="Arial" w:hAnsi="Arial" w:cs="Arial"/>
        </w:rPr>
        <w:t xml:space="preserve"> implementieren zu können. So stellt dieses eine mathematische Funktion da: </w:t>
      </w:r>
    </w:p>
    <w:p w:rsidR="00543DA6" w:rsidRPr="00AD4A58" w:rsidRDefault="00D03C39" w:rsidP="009A275D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g: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-1,1</m:t>
              </m:r>
            </m:e>
          </m:d>
        </m:oMath>
      </m:oMathPara>
    </w:p>
    <w:p w:rsidR="007F6D17" w:rsidRPr="00AD4A58" w:rsidRDefault="00D03C39" w:rsidP="009A275D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 α(f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)</m:t>
          </m:r>
        </m:oMath>
      </m:oMathPara>
    </w:p>
    <w:p w:rsidR="007F6D17" w:rsidRPr="00AD4A58" w:rsidRDefault="007F6D17" w:rsidP="00D03C39">
      <w:pPr>
        <w:jc w:val="center"/>
        <w:rPr>
          <w:rFonts w:ascii="Arial" w:eastAsiaTheme="minorEastAsia" w:hAnsi="Arial" w:cs="Arial"/>
          <w:i/>
        </w:rPr>
      </w:pPr>
      <w:r w:rsidRPr="00AD4A58">
        <w:rPr>
          <w:rFonts w:ascii="Arial" w:eastAsiaTheme="minorEastAsia" w:hAnsi="Arial" w:cs="Arial"/>
          <w:i/>
        </w:rPr>
        <w:t>mit</w:t>
      </w:r>
    </w:p>
    <w:p w:rsidR="007F6D17" w:rsidRPr="00AD4A58" w:rsidRDefault="007F6D17" w:rsidP="007F6D17">
      <w:pPr>
        <w:jc w:val="center"/>
        <w:rPr>
          <w:rFonts w:ascii="Arial" w:eastAsiaTheme="minorEastAsia" w:hAnsi="Arial" w:cs="Arial"/>
        </w:rPr>
      </w:pPr>
      <w:r w:rsidRPr="00AD4A58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f: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Arial"/>
          </w:rPr>
          <m:t xml:space="preserve">→R, </m:t>
        </m:r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*1+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nary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</w:p>
    <w:p w:rsidR="00276AE4" w:rsidRPr="00AD4A58" w:rsidRDefault="009A3A03" w:rsidP="009A275D">
      <w:pPr>
        <w:jc w:val="both"/>
        <w:rPr>
          <w:rFonts w:ascii="Arial" w:hAnsi="Arial" w:cs="Arial"/>
        </w:rPr>
      </w:pP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</w:p>
    <w:p w:rsidR="009A3A03" w:rsidRPr="00AD4A58" w:rsidRDefault="009A3A03" w:rsidP="00D03C39">
      <w:pPr>
        <w:jc w:val="both"/>
        <w:rPr>
          <w:rFonts w:ascii="Arial" w:hAnsi="Arial" w:cs="Arial"/>
          <w:i/>
        </w:rPr>
      </w:pP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</w:rPr>
        <w:tab/>
      </w:r>
      <w:r w:rsidRPr="00AD4A58">
        <w:rPr>
          <w:rFonts w:ascii="Arial" w:hAnsi="Arial" w:cs="Arial"/>
          <w:i/>
        </w:rPr>
        <w:t>sowie</w:t>
      </w:r>
    </w:p>
    <w:p w:rsidR="009A3A03" w:rsidRPr="00AD4A58" w:rsidRDefault="00D03C39" w:rsidP="009A275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α</m:t>
          </m:r>
          <m:r>
            <m:rPr>
              <m:scr m:val="double-struck"/>
            </m:rPr>
            <w:rPr>
              <w:rFonts w:ascii="Cambria Math" w:hAnsi="Cambria Math" w:cs="Arial"/>
            </w:rPr>
            <m:t>: R→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-1, 1</m:t>
              </m:r>
            </m:e>
          </m:d>
          <m:r>
            <w:rPr>
              <w:rFonts w:ascii="Cambria Math" w:hAnsi="Cambria Math" w:cs="Arial"/>
            </w:rPr>
            <m:t>,  α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-1,  &amp;x≤0</m:t>
                  </m:r>
                </m:e>
                <m:e>
                  <m:r>
                    <w:rPr>
                      <w:rFonts w:ascii="Cambria Math" w:hAnsi="Cambria Math" w:cs="Arial"/>
                    </w:rPr>
                    <m:t>1,  &amp;x&gt;0</m:t>
                  </m:r>
                </m:e>
              </m:eqArr>
            </m:e>
          </m:d>
        </m:oMath>
      </m:oMathPara>
    </w:p>
    <w:p w:rsidR="00AD4A58" w:rsidRDefault="00D03C39" w:rsidP="009A275D">
      <w:pPr>
        <w:jc w:val="both"/>
        <w:rPr>
          <w:rFonts w:ascii="Arial" w:hAnsi="Arial" w:cs="Arial"/>
        </w:rPr>
      </w:pPr>
      <w:r w:rsidRPr="00AD4A58">
        <w:rPr>
          <w:rFonts w:ascii="Arial" w:hAnsi="Arial" w:cs="Arial"/>
        </w:rPr>
        <w:t xml:space="preserve">Weiterhin bekommt das </w:t>
      </w:r>
      <w:proofErr w:type="spellStart"/>
      <w:r w:rsidRPr="00AD4A58">
        <w:rPr>
          <w:rFonts w:ascii="Arial" w:hAnsi="Arial" w:cs="Arial"/>
        </w:rPr>
        <w:t>Adaline</w:t>
      </w:r>
      <w:proofErr w:type="spellEnd"/>
      <w:r w:rsidRPr="00AD4A58">
        <w:rPr>
          <w:rFonts w:ascii="Arial" w:hAnsi="Arial" w:cs="Arial"/>
        </w:rPr>
        <w:t xml:space="preserve"> noch G</w:t>
      </w:r>
      <w:r w:rsidR="007E1D73" w:rsidRPr="00AD4A58">
        <w:rPr>
          <w:rFonts w:ascii="Arial" w:hAnsi="Arial" w:cs="Arial"/>
        </w:rPr>
        <w:t>ewichte. Diese sind mit „</w:t>
      </w:r>
      <w:proofErr w:type="spellStart"/>
      <w:r w:rsidR="007E1D73" w:rsidRPr="00AD4A58">
        <w:rPr>
          <w:rFonts w:ascii="Arial" w:hAnsi="Arial" w:cs="Arial"/>
        </w:rPr>
        <w:t>w</w:t>
      </w:r>
      <w:r w:rsidR="007E1D73" w:rsidRPr="00AD4A58">
        <w:rPr>
          <w:rFonts w:ascii="Arial" w:hAnsi="Arial" w:cs="Arial"/>
          <w:sz w:val="14"/>
        </w:rPr>
        <w:t>i</w:t>
      </w:r>
      <w:proofErr w:type="spellEnd"/>
      <w:r w:rsidR="007E1D73" w:rsidRPr="00AD4A58">
        <w:rPr>
          <w:rFonts w:ascii="Arial" w:hAnsi="Arial" w:cs="Arial"/>
        </w:rPr>
        <w:t>“</w:t>
      </w:r>
      <w:r w:rsidR="000B1F8E" w:rsidRPr="00AD4A58">
        <w:rPr>
          <w:rFonts w:ascii="Arial" w:hAnsi="Arial" w:cs="Arial"/>
        </w:rPr>
        <w:t xml:space="preserve"> </w:t>
      </w:r>
      <w:r w:rsidR="00960F5D">
        <w:rPr>
          <w:rFonts w:ascii="Arial" w:hAnsi="Arial" w:cs="Arial"/>
        </w:rPr>
        <w:t>bezeich</w:t>
      </w:r>
      <w:r w:rsidR="007E1D73" w:rsidRPr="00AD4A58">
        <w:rPr>
          <w:rFonts w:ascii="Arial" w:hAnsi="Arial" w:cs="Arial"/>
        </w:rPr>
        <w:t>n</w:t>
      </w:r>
      <w:r w:rsidR="00960F5D">
        <w:rPr>
          <w:rFonts w:ascii="Arial" w:hAnsi="Arial" w:cs="Arial"/>
        </w:rPr>
        <w:t>e</w:t>
      </w:r>
      <w:r w:rsidR="007E1D73" w:rsidRPr="00AD4A58">
        <w:rPr>
          <w:rFonts w:ascii="Arial" w:hAnsi="Arial" w:cs="Arial"/>
        </w:rPr>
        <w:t>t.</w:t>
      </w:r>
    </w:p>
    <w:p w:rsidR="00B93D20" w:rsidRPr="00AD4A58" w:rsidRDefault="00B93D20" w:rsidP="009A275D">
      <w:pPr>
        <w:jc w:val="both"/>
        <w:rPr>
          <w:rFonts w:ascii="Arial" w:hAnsi="Arial" w:cs="Arial"/>
        </w:rPr>
      </w:pPr>
    </w:p>
    <w:p w:rsidR="00AD4A58" w:rsidRDefault="00B93D20" w:rsidP="00B93D20">
      <w:pPr>
        <w:tabs>
          <w:tab w:val="left" w:pos="1702"/>
          <w:tab w:val="left" w:pos="3011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>
            <wp:extent cx="4304149" cy="1341236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14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49" w:rsidRDefault="00215849" w:rsidP="00B93D20">
      <w:pPr>
        <w:tabs>
          <w:tab w:val="left" w:pos="1702"/>
          <w:tab w:val="left" w:pos="3011"/>
        </w:tabs>
        <w:jc w:val="center"/>
        <w:rPr>
          <w:rFonts w:ascii="Arial" w:hAnsi="Arial" w:cs="Arial"/>
        </w:rPr>
      </w:pPr>
    </w:p>
    <w:p w:rsidR="00215849" w:rsidRDefault="00215849" w:rsidP="00215849">
      <w:pPr>
        <w:tabs>
          <w:tab w:val="left" w:pos="1702"/>
          <w:tab w:val="left" w:pos="3011"/>
        </w:tabs>
        <w:rPr>
          <w:rFonts w:ascii="Arial" w:hAnsi="Arial" w:cs="Arial"/>
        </w:rPr>
      </w:pPr>
      <w:r>
        <w:rPr>
          <w:rFonts w:ascii="Arial" w:hAnsi="Arial" w:cs="Arial"/>
        </w:rPr>
        <w:t>.</w:t>
      </w:r>
      <w:bookmarkStart w:id="0" w:name="_GoBack"/>
      <w:bookmarkEnd w:id="0"/>
    </w:p>
    <w:sectPr w:rsidR="00215849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8B3" w:rsidRDefault="006058B3">
      <w:pPr>
        <w:spacing w:after="0" w:line="240" w:lineRule="auto"/>
      </w:pPr>
      <w:r>
        <w:separator/>
      </w:r>
    </w:p>
  </w:endnote>
  <w:endnote w:type="continuationSeparator" w:id="0">
    <w:p w:rsidR="006058B3" w:rsidRDefault="0060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8B3" w:rsidRDefault="006058B3">
      <w:pPr>
        <w:spacing w:after="0" w:line="240" w:lineRule="auto"/>
      </w:pPr>
      <w:r>
        <w:separator/>
      </w:r>
    </w:p>
  </w:footnote>
  <w:footnote w:type="continuationSeparator" w:id="0">
    <w:p w:rsidR="006058B3" w:rsidRDefault="00605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E05" w:rsidRPr="00844D77" w:rsidRDefault="009A275D">
    <w:pPr>
      <w:pStyle w:val="Kopfzeile"/>
      <w:rPr>
        <w:rFonts w:ascii="Arial" w:hAnsi="Arial" w:cs="Arial"/>
      </w:rPr>
    </w:pPr>
    <w:r w:rsidRPr="00844D77">
      <w:rPr>
        <w:rFonts w:ascii="Arial" w:hAnsi="Arial" w:cs="Arial"/>
      </w:rPr>
      <w:t xml:space="preserve">Alexander M. Westphal </w:t>
    </w:r>
    <w:r w:rsidRPr="00844D77">
      <w:rPr>
        <w:rFonts w:ascii="Arial" w:hAnsi="Arial" w:cs="Arial"/>
      </w:rPr>
      <w:tab/>
      <w:t>Klaus Riedl</w:t>
    </w:r>
    <w:r w:rsidRPr="00844D77">
      <w:rPr>
        <w:rFonts w:ascii="Arial" w:hAnsi="Arial" w:cs="Arial"/>
      </w:rPr>
      <w:tab/>
      <w:t xml:space="preserve">Robert </w:t>
    </w:r>
    <w:proofErr w:type="spellStart"/>
    <w:r w:rsidRPr="00844D77">
      <w:rPr>
        <w:rFonts w:ascii="Arial" w:hAnsi="Arial" w:cs="Arial"/>
      </w:rPr>
      <w:t>Taglauer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28E2"/>
    <w:multiLevelType w:val="hybridMultilevel"/>
    <w:tmpl w:val="182485C2"/>
    <w:lvl w:ilvl="0" w:tplc="029EBA4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61"/>
    <w:rsid w:val="000B1F8E"/>
    <w:rsid w:val="000B683C"/>
    <w:rsid w:val="000D2E93"/>
    <w:rsid w:val="00215849"/>
    <w:rsid w:val="0026424A"/>
    <w:rsid w:val="00276AE4"/>
    <w:rsid w:val="00540E61"/>
    <w:rsid w:val="00543DA6"/>
    <w:rsid w:val="00550BEA"/>
    <w:rsid w:val="0059156F"/>
    <w:rsid w:val="006058B3"/>
    <w:rsid w:val="006102F7"/>
    <w:rsid w:val="006358D9"/>
    <w:rsid w:val="00637546"/>
    <w:rsid w:val="007E1D73"/>
    <w:rsid w:val="007F6D17"/>
    <w:rsid w:val="00960F5D"/>
    <w:rsid w:val="009A1B7A"/>
    <w:rsid w:val="009A275D"/>
    <w:rsid w:val="009A3A03"/>
    <w:rsid w:val="00AD4A58"/>
    <w:rsid w:val="00B14EA4"/>
    <w:rsid w:val="00B93D20"/>
    <w:rsid w:val="00C53029"/>
    <w:rsid w:val="00CC1779"/>
    <w:rsid w:val="00D03C39"/>
    <w:rsid w:val="00DC1CD2"/>
    <w:rsid w:val="00F53312"/>
    <w:rsid w:val="00F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EE4C7-3C4A-41B3-A6AB-807FFBA8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40E61"/>
  </w:style>
  <w:style w:type="paragraph" w:styleId="berschrift1">
    <w:name w:val="heading 1"/>
    <w:basedOn w:val="Standard"/>
    <w:next w:val="Standard"/>
    <w:link w:val="berschrift1Zchn"/>
    <w:uiPriority w:val="9"/>
    <w:qFormat/>
    <w:rsid w:val="00540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0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40E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E61"/>
  </w:style>
  <w:style w:type="paragraph" w:customStyle="1" w:styleId="Text">
    <w:name w:val="Text"/>
    <w:rsid w:val="00540E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de-DE"/>
    </w:rPr>
  </w:style>
  <w:style w:type="paragraph" w:styleId="Listenabsatz">
    <w:name w:val="List Paragraph"/>
    <w:basedOn w:val="Standard"/>
    <w:uiPriority w:val="34"/>
    <w:qFormat/>
    <w:rsid w:val="00540E61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40E61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543DA6"/>
    <w:rPr>
      <w:color w:val="808080"/>
    </w:rPr>
  </w:style>
  <w:style w:type="character" w:customStyle="1" w:styleId="grek">
    <w:name w:val="grek"/>
    <w:basedOn w:val="Absatz-Standardschriftart"/>
    <w:rsid w:val="000D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6BD9-DB24-40CB-A002-F45BD9AD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Riedl</dc:creator>
  <cp:keywords/>
  <dc:description/>
  <cp:lastModifiedBy>Der Alex</cp:lastModifiedBy>
  <cp:revision>17</cp:revision>
  <dcterms:created xsi:type="dcterms:W3CDTF">2019-05-15T13:27:00Z</dcterms:created>
  <dcterms:modified xsi:type="dcterms:W3CDTF">2019-05-21T18:09:00Z</dcterms:modified>
</cp:coreProperties>
</file>