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E74D" w14:textId="77777777" w:rsidR="0056349B" w:rsidRPr="00125259" w:rsidRDefault="000E04C1">
      <w:pPr>
        <w:rPr>
          <w:b/>
        </w:rPr>
      </w:pPr>
      <w:r>
        <w:rPr>
          <w:b/>
        </w:rPr>
        <w:t>Rückmeldung</w:t>
      </w:r>
      <w:r>
        <w:rPr>
          <w:b/>
        </w:rPr>
        <w:br/>
      </w:r>
      <w:r w:rsidR="0056349B" w:rsidRPr="00125259">
        <w:rPr>
          <w:b/>
        </w:rPr>
        <w:t>Protokoll</w:t>
      </w:r>
      <w:r>
        <w:rPr>
          <w:b/>
        </w:rPr>
        <w:t xml:space="preserve">: </w:t>
      </w:r>
      <w:proofErr w:type="spellStart"/>
      <w:r w:rsidR="00491D14">
        <w:rPr>
          <w:b/>
        </w:rPr>
        <w:t>MeteoMess</w:t>
      </w:r>
      <w:proofErr w:type="spellEnd"/>
      <w:r>
        <w:rPr>
          <w:b/>
        </w:rPr>
        <w:br/>
        <w:t xml:space="preserve">Namen: </w:t>
      </w:r>
      <w:r w:rsidR="00491D14">
        <w:rPr>
          <w:b/>
        </w:rPr>
        <w:t>Völlinger, Grosch</w:t>
      </w:r>
    </w:p>
    <w:p w14:paraId="270C3377" w14:textId="77777777" w:rsidR="008725F5" w:rsidRPr="00E85F52" w:rsidRDefault="008725F5" w:rsidP="008725F5">
      <w:pPr>
        <w:rPr>
          <w:color w:val="00B050"/>
        </w:rPr>
      </w:pPr>
      <w:r w:rsidRPr="00E85F52">
        <w:rPr>
          <w:color w:val="00B050"/>
        </w:rPr>
        <w:t>Generell:</w:t>
      </w:r>
      <w:r w:rsidRPr="00E85F52">
        <w:rPr>
          <w:color w:val="00B050"/>
        </w:rPr>
        <w:br/>
        <w:t>Bei der Achsenbeschriftung in Grafiken, in der Kopfzeile von Tabellen aber auch im Fließtext, etc. bitte immer die korrekte Schreibweise von Einheiten berücksichtigen (DIN 1313):</w:t>
      </w:r>
    </w:p>
    <w:p w14:paraId="1A1F2271" w14:textId="77777777" w:rsidR="008725F5" w:rsidRPr="00E85F52" w:rsidRDefault="008725F5" w:rsidP="008725F5">
      <w:pPr>
        <w:pStyle w:val="Listenabsatz"/>
        <w:numPr>
          <w:ilvl w:val="0"/>
          <w:numId w:val="1"/>
        </w:numPr>
        <w:rPr>
          <w:color w:val="00B050"/>
        </w:rPr>
      </w:pPr>
      <w:r w:rsidRPr="00E85F52">
        <w:rPr>
          <w:color w:val="00B050"/>
        </w:rPr>
        <w:t>Falsch ist: Temperatur [°C], Druck [</w:t>
      </w:r>
      <w:proofErr w:type="spellStart"/>
      <w:r w:rsidRPr="00E85F52">
        <w:rPr>
          <w:color w:val="00B050"/>
        </w:rPr>
        <w:t>Pa</w:t>
      </w:r>
      <w:proofErr w:type="spellEnd"/>
      <w:r w:rsidRPr="00E85F52">
        <w:rPr>
          <w:color w:val="00B050"/>
        </w:rPr>
        <w:t xml:space="preserve">], Zeit [s], etc. </w:t>
      </w:r>
    </w:p>
    <w:p w14:paraId="37790418" w14:textId="77777777" w:rsidR="008725F5" w:rsidRPr="00E85F52" w:rsidRDefault="008725F5" w:rsidP="008725F5">
      <w:pPr>
        <w:pStyle w:val="Listenabsatz"/>
        <w:numPr>
          <w:ilvl w:val="0"/>
          <w:numId w:val="1"/>
        </w:numPr>
        <w:rPr>
          <w:color w:val="00B050"/>
        </w:rPr>
      </w:pPr>
      <w:r w:rsidRPr="00E85F52">
        <w:rPr>
          <w:color w:val="00B050"/>
        </w:rPr>
        <w:t xml:space="preserve">Korrekt ist: Temperatur in °C, Druck in </w:t>
      </w:r>
      <w:proofErr w:type="spellStart"/>
      <w:r w:rsidRPr="00E85F52">
        <w:rPr>
          <w:color w:val="00B050"/>
        </w:rPr>
        <w:t>Pa</w:t>
      </w:r>
      <w:proofErr w:type="spellEnd"/>
      <w:r w:rsidRPr="00E85F52">
        <w:rPr>
          <w:color w:val="00B050"/>
        </w:rPr>
        <w:t xml:space="preserve">, Zeit in s, etc. </w:t>
      </w:r>
    </w:p>
    <w:p w14:paraId="389EEBA7" w14:textId="77777777" w:rsidR="008725F5" w:rsidRPr="00E85F52" w:rsidRDefault="008725F5" w:rsidP="008725F5">
      <w:pPr>
        <w:rPr>
          <w:color w:val="00B050"/>
        </w:rPr>
      </w:pPr>
      <w:r w:rsidRPr="00E85F52">
        <w:rPr>
          <w:color w:val="00B050"/>
        </w:rPr>
        <w:t>Die eckigen Klammern können verwendet werden, falls nur die Einheit angegeben werden soll:</w:t>
      </w:r>
    </w:p>
    <w:p w14:paraId="43C344D4" w14:textId="77777777" w:rsidR="008725F5" w:rsidRPr="00E85F52" w:rsidRDefault="008725F5" w:rsidP="008725F5">
      <w:pPr>
        <w:pStyle w:val="Listenabsatz"/>
        <w:numPr>
          <w:ilvl w:val="0"/>
          <w:numId w:val="2"/>
        </w:numPr>
        <w:rPr>
          <w:color w:val="00B050"/>
        </w:rPr>
      </w:pPr>
      <w:r w:rsidRPr="00E85F52">
        <w:rPr>
          <w:color w:val="00B050"/>
        </w:rPr>
        <w:t xml:space="preserve">[T] = °C, [p] = </w:t>
      </w:r>
      <w:proofErr w:type="spellStart"/>
      <w:r w:rsidRPr="00E85F52">
        <w:rPr>
          <w:color w:val="00B050"/>
        </w:rPr>
        <w:t>Pa</w:t>
      </w:r>
      <w:proofErr w:type="spellEnd"/>
      <w:r w:rsidRPr="00E85F52">
        <w:rPr>
          <w:color w:val="00B050"/>
        </w:rPr>
        <w:t>, [t] = s, etc.</w:t>
      </w:r>
    </w:p>
    <w:p w14:paraId="353446B8" w14:textId="77777777" w:rsidR="008725F5" w:rsidRDefault="008725F5"/>
    <w:p w14:paraId="3189C22F" w14:textId="77777777" w:rsidR="00B460DF" w:rsidRDefault="006B346A">
      <w:r w:rsidRPr="00E85F52">
        <w:rPr>
          <w:color w:val="00B050"/>
        </w:rPr>
        <w:t xml:space="preserve">S. </w:t>
      </w:r>
      <w:r w:rsidR="00B460DF" w:rsidRPr="00E85F52">
        <w:rPr>
          <w:color w:val="00B050"/>
        </w:rPr>
        <w:t xml:space="preserve">1: Bezeichnung der Tabelle fehlt. </w:t>
      </w:r>
      <w:r w:rsidR="00B460DF">
        <w:t>Bitte die Nachkommastellen auf eine sinnvolle Anzahl kürzen.</w:t>
      </w:r>
      <w:r w:rsidR="00934B27">
        <w:t xml:space="preserve"> (gilt auch für alle anderen Werte in Eurem Protokoll)</w:t>
      </w:r>
    </w:p>
    <w:p w14:paraId="0CEB478A" w14:textId="77777777" w:rsidR="00934B27" w:rsidRDefault="000B70D1">
      <w:r w:rsidRPr="00E85F52">
        <w:rPr>
          <w:color w:val="00B050"/>
        </w:rPr>
        <w:t>S. 5, Abb. 5: Die Einheiten an den Achsen fehlen.</w:t>
      </w:r>
    </w:p>
    <w:p w14:paraId="39243108" w14:textId="77777777" w:rsidR="000B70D1" w:rsidRDefault="000B70D1"/>
    <w:p w14:paraId="3C79C6B7" w14:textId="77777777" w:rsidR="000B70D1" w:rsidRDefault="000B70D1"/>
    <w:p w14:paraId="26C926E9" w14:textId="77777777" w:rsidR="00B460DF" w:rsidRDefault="00B460DF"/>
    <w:sectPr w:rsidR="00B460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A22D4"/>
    <w:multiLevelType w:val="hybridMultilevel"/>
    <w:tmpl w:val="9E0A5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B30F2"/>
    <w:multiLevelType w:val="hybridMultilevel"/>
    <w:tmpl w:val="D7661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49B"/>
    <w:rsid w:val="000607DD"/>
    <w:rsid w:val="000B70D1"/>
    <w:rsid w:val="000E04C1"/>
    <w:rsid w:val="00125259"/>
    <w:rsid w:val="001958A9"/>
    <w:rsid w:val="00491D14"/>
    <w:rsid w:val="004A2DEC"/>
    <w:rsid w:val="0056349B"/>
    <w:rsid w:val="005A4986"/>
    <w:rsid w:val="006B346A"/>
    <w:rsid w:val="006C5B0F"/>
    <w:rsid w:val="00762B1E"/>
    <w:rsid w:val="008514D2"/>
    <w:rsid w:val="008725F5"/>
    <w:rsid w:val="009231BF"/>
    <w:rsid w:val="00934B27"/>
    <w:rsid w:val="00B460DF"/>
    <w:rsid w:val="00E85F52"/>
    <w:rsid w:val="00F3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20D4"/>
  <w15:docId w15:val="{CB9C7897-EAAA-4D46-A804-25608228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0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Marvin Grosch</cp:lastModifiedBy>
  <cp:revision>15</cp:revision>
  <dcterms:created xsi:type="dcterms:W3CDTF">2020-10-07T08:11:00Z</dcterms:created>
  <dcterms:modified xsi:type="dcterms:W3CDTF">2020-10-22T17:23:00Z</dcterms:modified>
</cp:coreProperties>
</file>