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pPr>
    </w:p>
    <w:p>
      <w:pPr>
        <w:spacing w:after="20" w:before="20"/>
      </w:pPr>
    </w:p>
    <w:p>
      <w:pPr>
        <w:spacing w:after="20" w:before="20"/>
      </w:pPr>
    </w:p>
    <w:p>
      <w:pPr>
        <w:spacing w:after="20" w:before="20"/>
      </w:pPr>
    </w:p>
    <w:p>
      <w:pPr>
        <w:spacing w:after="20" w:before="20"/>
      </w:pPr>
    </w:p>
    <w:p>
      <w:pPr>
        <w:spacing w:after="20" w:before="20"/>
      </w:pPr>
    </w:p>
    <w:p>
      <w:pPr>
        <w:jc w:val="center"/>
      </w:pPr>
      <w:r>
        <w:drawing>
          <wp:inline distT="0" distB="0" distL="0" distR="0">
            <wp:extent cx="2381250" cy="1905000"/>
            <wp:effectExtent t="0" r="0" b="0" l="0"/>
            <wp:docPr id="1" name="logo" descr="DerRegner"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905000"/>
                    </a:xfrm>
                    <a:prstGeom prst="rect">
                      <a:avLst/>
                    </a:prstGeom>
                  </pic:spPr>
                </pic:pic>
              </a:graphicData>
            </a:graphic>
          </wp:inline>
        </w:drawing>
      </w:r>
    </w:p>
    <w:p>
      <w:pPr>
        <w:spacing w:after="20" w:before="20"/>
      </w:pPr>
    </w:p>
    <w:p>
      <w:pPr>
        <w:spacing w:after="20" w:before="20"/>
      </w:pPr>
    </w:p>
    <w:p>
      <w:pPr>
        <w:spacing w:after="200"/>
        <w:jc w:val="center"/>
      </w:pPr>
      <w:r>
        <w:rPr>
          <w:rFonts w:ascii="Arial" w:cs="Arial" w:eastAsia="Arial" w:hAnsi="Arial"/>
          <w:b/>
          <w:bCs/>
          <w:color w:val="333333"/>
          <w:sz w:val="56"/>
          <w:szCs w:val="56"/>
        </w:rPr>
        <w:t xml:space="preserve">Geräteverwaltung</w:t>
      </w:r>
    </w:p>
    <w:p>
      <w:pPr>
        <w:spacing w:after="100"/>
        <w:jc w:val="center"/>
      </w:pPr>
      <w:r>
        <w:rPr>
          <w:rFonts w:ascii="Arial" w:cs="Arial" w:eastAsia="Arial" w:hAnsi="Arial"/>
          <w:color w:val="808080"/>
          <w:sz w:val="24"/>
          <w:szCs w:val="24"/>
        </w:rPr>
        <w:t xml:space="preserve">Gestion d’Inventaire des Appareils Smart Home</w:t>
      </w:r>
    </w:p>
    <w:p>
      <w:pPr>
        <w:spacing w:after="20" w:before="20"/>
      </w:pPr>
    </w:p>
    <w:p>
      <w:pPr>
        <w:jc w:val="center"/>
      </w:pPr>
      <w:r>
        <w:rPr>
          <w:rFonts w:ascii="Arial" w:cs="Arial" w:eastAsia="Arial" w:hAnsi="Arial"/>
          <w:color w:val="666666"/>
          <w:sz w:val="22"/>
          <w:szCs w:val="22"/>
        </w:rPr>
        <w:t xml:space="preserve">Version 1.0  |  Home Assistant Add-on</w:t>
      </w:r>
    </w:p>
    <w:p>
      <w:pPr>
        <w:spacing w:after="20" w:before="20"/>
      </w:pPr>
    </w:p>
    <w:p>
      <w:pPr>
        <w:spacing w:after="20" w:before="20"/>
      </w:pPr>
    </w:p>
    <w:p>
      <w:pPr>
        <w:spacing w:after="20" w:before="20"/>
      </w:pPr>
    </w:p>
    <w:p>
      <w:pPr>
        <w:spacing w:after="20" w:before="20"/>
      </w:pPr>
    </w:p>
    <w:p>
      <w:pPr>
        <w:spacing w:after="20" w:before="20"/>
      </w:pPr>
    </w:p>
    <w:p>
      <w:pPr>
        <w:spacing w:after="20" w:before="20"/>
      </w:pPr>
    </w:p>
    <w:p>
      <w:pPr>
        <w:spacing w:after="20" w:before="20"/>
      </w:pPr>
    </w:p>
    <w:p>
      <w:pPr>
        <w:spacing w:after="20" w:before="20"/>
      </w:pPr>
    </w:p>
    <w:p>
      <w:pPr>
        <w:spacing w:after="20" w:before="20"/>
      </w:pPr>
    </w:p>
    <w:p>
      <w:pPr>
        <w:spacing w:after="20" w:before="20"/>
      </w:pPr>
    </w:p>
    <w:p>
      <w:pPr>
        <w:spacing w:after="20" w:before="20"/>
      </w:pPr>
    </w:p>
    <w:p>
      <w:pPr>
        <w:spacing w:after="20" w:before="20"/>
      </w:pPr>
    </w:p>
    <w:p>
      <w:pPr>
        <w:jc w:val="center"/>
      </w:pPr>
      <w:r>
        <w:rPr>
          <w:rFonts w:ascii="Arial" w:cs="Arial" w:eastAsia="Arial" w:hAnsi="Arial"/>
          <w:color w:val="808080"/>
          <w:sz w:val="20"/>
          <w:szCs w:val="20"/>
        </w:rPr>
        <w:t xml:space="preserve">DerRegner</w:t>
      </w:r>
    </w:p>
    <w:p>
      <w:pPr>
        <w:jc w:val="center"/>
      </w:pPr>
      <w:r>
        <w:rPr>
          <w:rFonts w:ascii="Arial" w:cs="Arial" w:eastAsia="Arial" w:hAnsi="Arial"/>
          <w:color w:val="999999"/>
          <w:sz w:val="16"/>
          <w:szCs w:val="16"/>
        </w:rPr>
        <w:t xml:space="preserve">© 2026 - Tous droits réservés</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333333"/>
          <w:sz w:val="32"/>
          <w:szCs w:val="32"/>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333333"/>
          <w:sz w:val="32"/>
          <w:szCs w:val="32"/>
        </w:rPr>
        <w:t xml:space="preserve">Pourquoi Geräteverwaltung ?</w:t>
      </w:r>
    </w:p>
    <w:p>
      <w:pPr>
        <w:spacing w:after="60" w:before="60"/>
      </w:pPr>
      <w:r>
        <w:rPr>
          <w:rFonts w:ascii="Arial" w:cs="Arial" w:eastAsia="Arial" w:hAnsi="Arial"/>
          <w:color w:val="333333"/>
          <w:sz w:val="20"/>
          <w:szCs w:val="20"/>
        </w:rPr>
        <w:t xml:space="preserve">Votre maison connectée ne cesse de s’agrandir. Mais où se trouve le numéro de série du répéteur ? Quand le thermostat a-t-il été acheté ? La garantie est-elle encore valide ? Geräteverwaltung comble exactement cette lacune.</w:t>
      </w:r>
    </w:p>
    <w:p>
      <w:pPr>
        <w:spacing w:after="20" w:before="20"/>
      </w:pPr>
    </w:p>
    <w:p>
      <w:pPr>
        <w:spacing w:after="40" w:before="100"/>
      </w:pPr>
      <w:r>
        <w:rPr>
          <w:rFonts w:ascii="Arial" w:cs="Arial" w:eastAsia="Arial" w:hAnsi="Arial"/>
          <w:b/>
          <w:bCs/>
          <w:color w:val="333333"/>
          <w:sz w:val="20"/>
          <w:szCs w:val="20"/>
        </w:rPr>
        <w:t xml:space="preserve">Documentation pour l’assurance</w:t>
      </w:r>
    </w:p>
    <w:p>
      <w:pPr>
        <w:spacing w:after="60" w:before="60"/>
      </w:pPr>
      <w:r>
        <w:rPr>
          <w:rFonts w:ascii="Arial" w:cs="Arial" w:eastAsia="Arial" w:hAnsi="Arial"/>
          <w:color w:val="333333"/>
          <w:sz w:val="20"/>
          <w:szCs w:val="20"/>
        </w:rPr>
        <w:t xml:space="preserve">Inventaire complet avec numéros de série, dates d’achat et photos. En cas de sinistre, toutes les informations sont immédiatement disponibles.</w:t>
      </w:r>
    </w:p>
    <w:p>
      <w:pPr>
        <w:spacing w:after="40" w:before="100"/>
      </w:pPr>
      <w:r>
        <w:rPr>
          <w:rFonts w:ascii="Arial" w:cs="Arial" w:eastAsia="Arial" w:hAnsi="Arial"/>
          <w:b/>
          <w:bCs/>
          <w:color w:val="333333"/>
          <w:sz w:val="20"/>
          <w:szCs w:val="20"/>
        </w:rPr>
        <w:t xml:space="preserve">Suivi de garantie</w:t>
      </w:r>
    </w:p>
    <w:p>
      <w:pPr>
        <w:spacing w:after="60" w:before="60"/>
      </w:pPr>
      <w:r>
        <w:rPr>
          <w:rFonts w:ascii="Arial" w:cs="Arial" w:eastAsia="Arial" w:hAnsi="Arial"/>
          <w:color w:val="333333"/>
          <w:sz w:val="20"/>
          <w:szCs w:val="20"/>
        </w:rPr>
        <w:t xml:space="preserve">Date d’achat et durée de garantie pour chaque appareil. Ne manquez plus jamais une réclamation de garantie.</w:t>
      </w:r>
    </w:p>
    <w:p>
      <w:pPr>
        <w:spacing w:after="40" w:before="100"/>
      </w:pPr>
      <w:r>
        <w:rPr>
          <w:rFonts w:ascii="Arial" w:cs="Arial" w:eastAsia="Arial" w:hAnsi="Arial"/>
          <w:b/>
          <w:bCs/>
          <w:color w:val="333333"/>
          <w:sz w:val="20"/>
          <w:szCs w:val="20"/>
        </w:rPr>
        <w:t xml:space="preserve">Vue d’ensemble de la maintenance</w:t>
      </w:r>
    </w:p>
    <w:p>
      <w:pPr>
        <w:spacing w:after="60" w:before="60"/>
      </w:pPr>
      <w:r>
        <w:rPr>
          <w:rFonts w:ascii="Arial" w:cs="Arial" w:eastAsia="Arial" w:hAnsi="Arial"/>
          <w:color w:val="333333"/>
          <w:sz w:val="20"/>
          <w:szCs w:val="20"/>
        </w:rPr>
        <w:t xml:space="preserve">Versions de firmware, adresses IP et types de réseau en un coup d’œil. Idéal pour le dépannage et la maintenance.</w:t>
      </w:r>
    </w:p>
    <w:p>
      <w:pPr>
        <w:spacing w:after="40" w:before="100"/>
      </w:pPr>
      <w:r>
        <w:rPr>
          <w:rFonts w:ascii="Arial" w:cs="Arial" w:eastAsia="Arial" w:hAnsi="Arial"/>
          <w:b/>
          <w:bCs/>
          <w:color w:val="333333"/>
          <w:sz w:val="20"/>
          <w:szCs w:val="20"/>
        </w:rPr>
        <w:t xml:space="preserve">Documentation pour le propriétaire bailleur</w:t>
      </w:r>
    </w:p>
    <w:p>
      <w:pPr>
        <w:spacing w:after="60" w:before="60"/>
      </w:pPr>
      <w:r>
        <w:rPr>
          <w:rFonts w:ascii="Arial" w:cs="Arial" w:eastAsia="Arial" w:hAnsi="Arial"/>
          <w:color w:val="333333"/>
          <w:sz w:val="20"/>
          <w:szCs w:val="20"/>
        </w:rPr>
        <w:t xml:space="preserve">Documenter de manière exhaustive l’équipement technique des logements en location.</w:t>
      </w:r>
    </w:p>
    <w:p>
      <w:pPr>
        <w:spacing w:after="40" w:before="100"/>
      </w:pPr>
      <w:r>
        <w:rPr>
          <w:rFonts w:ascii="Arial" w:cs="Arial" w:eastAsia="Arial" w:hAnsi="Arial"/>
          <w:b/>
          <w:bCs/>
          <w:color w:val="333333"/>
          <w:sz w:val="20"/>
          <w:szCs w:val="20"/>
        </w:rPr>
        <w:t xml:space="preserve">Documentation fiscale</w:t>
      </w:r>
    </w:p>
    <w:p>
      <w:pPr>
        <w:spacing w:after="60" w:before="60"/>
      </w:pPr>
      <w:r>
        <w:rPr>
          <w:rFonts w:ascii="Arial" w:cs="Arial" w:eastAsia="Arial" w:hAnsi="Arial"/>
          <w:color w:val="333333"/>
          <w:sz w:val="20"/>
          <w:szCs w:val="20"/>
        </w:rPr>
        <w:t xml:space="preserve">Enregistrer les équipements professionnels pour la déclaration d’impôts ou les amortissements.</w:t>
      </w:r>
    </w:p>
    <w:p>
      <w:pPr>
        <w:spacing w:after="40" w:before="100"/>
      </w:pPr>
      <w:r>
        <w:rPr>
          <w:rFonts w:ascii="Arial" w:cs="Arial" w:eastAsia="Arial" w:hAnsi="Arial"/>
          <w:b/>
          <w:bCs/>
          <w:color w:val="333333"/>
          <w:sz w:val="20"/>
          <w:szCs w:val="20"/>
        </w:rPr>
        <w:t xml:space="preserve">Démarrage rapide avec l’import HA</w:t>
      </w:r>
    </w:p>
    <w:p>
      <w:pPr>
        <w:spacing w:after="60" w:before="60"/>
      </w:pPr>
      <w:r>
        <w:rPr>
          <w:rFonts w:ascii="Arial" w:cs="Arial" w:eastAsia="Arial" w:hAnsi="Arial"/>
          <w:color w:val="333333"/>
          <w:sz w:val="20"/>
          <w:szCs w:val="20"/>
        </w:rPr>
        <w:t xml:space="preserve">Importez tous les appareils Home Assistant en un seul clic. Pas besoin de saisir manuellement plus de 200 appareils.</w:t>
      </w:r>
    </w:p>
    <w:p>
      <w:pPr>
        <w:spacing w:after="40" w:before="100"/>
      </w:pPr>
      <w:r>
        <w:rPr>
          <w:rFonts w:ascii="Arial" w:cs="Arial" w:eastAsia="Arial" w:hAnsi="Arial"/>
          <w:b/>
          <w:bCs/>
          <w:color w:val="333333"/>
          <w:sz w:val="20"/>
          <w:szCs w:val="20"/>
        </w:rPr>
        <w:t xml:space="preserve">Accès multi-appareils</w:t>
      </w:r>
    </w:p>
    <w:p>
      <w:pPr>
        <w:spacing w:after="60" w:before="60"/>
      </w:pPr>
      <w:r>
        <w:rPr>
          <w:rFonts w:ascii="Arial" w:cs="Arial" w:eastAsia="Arial" w:hAnsi="Arial"/>
          <w:color w:val="333333"/>
          <w:sz w:val="20"/>
          <w:szCs w:val="20"/>
        </w:rPr>
        <w:t xml:space="preserve">Les modifications sont automatiquement synchronisées entre téléphone, tablette et ordinateur.</w:t>
      </w:r>
    </w:p>
    <w:p>
      <w:pPr>
        <w:spacing w:after="40" w:before="100"/>
      </w:pPr>
      <w:r>
        <w:rPr>
          <w:rFonts w:ascii="Arial" w:cs="Arial" w:eastAsia="Arial" w:hAnsi="Arial"/>
          <w:b/>
          <w:bCs/>
          <w:color w:val="333333"/>
          <w:sz w:val="20"/>
          <w:szCs w:val="20"/>
        </w:rPr>
        <w:t xml:space="preserve">Mode hors ligne</w:t>
      </w:r>
    </w:p>
    <w:p>
      <w:pPr>
        <w:spacing w:after="60" w:before="60"/>
      </w:pPr>
      <w:r>
        <w:rPr>
          <w:rFonts w:ascii="Arial" w:cs="Arial" w:eastAsia="Arial" w:hAnsi="Arial"/>
          <w:color w:val="333333"/>
          <w:sz w:val="20"/>
          <w:szCs w:val="20"/>
        </w:rPr>
        <w:t xml:space="preserve">Fonctionne sans Internet. Les modifications sont automatiquement synchronisées lors de la prochaine connexion.</w:t>
      </w:r>
    </w:p>
    <w:p>
      <w:r>
        <w:br w:type="page"/>
      </w:r>
    </w:p>
    <w:p>
      <w:pPr>
        <w:pStyle w:val="Heading1"/>
        <w:spacing w:after="200" w:before="360"/>
      </w:pPr>
      <w:r>
        <w:rPr>
          <w:rFonts w:ascii="Arial" w:cs="Arial" w:eastAsia="Arial" w:hAnsi="Arial"/>
          <w:b/>
          <w:bCs/>
          <w:color w:val="333333"/>
          <w:sz w:val="32"/>
          <w:szCs w:val="32"/>
        </w:rPr>
        <w:t xml:space="preserve">Fonctionnalités</w:t>
      </w:r>
    </w:p>
    <w:p>
      <w:pPr>
        <w:pStyle w:val="Heading2"/>
        <w:spacing w:after="120" w:before="240"/>
      </w:pPr>
      <w:r>
        <w:rPr>
          <w:rFonts w:ascii="Arial" w:cs="Arial" w:eastAsia="Arial" w:hAnsi="Arial"/>
          <w:b/>
          <w:bCs/>
          <w:color w:val="4A4A4A"/>
          <w:sz w:val="26"/>
          <w:szCs w:val="26"/>
        </w:rPr>
        <w:t xml:space="preserve">Free vs. Pro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Fonctionnalité</w:t>
            </w:r>
          </w:p>
        </w:tc>
        <w:tc>
          <w:tcPr>
            <w:tcW w:type="dxa" w:w="2263"/>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Free</w:t>
            </w:r>
          </w:p>
        </w:tc>
        <w:tc>
          <w:tcPr>
            <w:tcW w:type="dxa" w:w="2263"/>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Pro (9,99 €)</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Enregistrement d’appareils</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Jusqu’à 50</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Illimité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Tableau de bord &amp; statistiques</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Recherche &amp; filtres</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Mode hors ligne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Design réactif (responsive)</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Intégration barre latérale HA</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Langues</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Anglais uniquement</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5 (DE, EN, ES, FR, RU)</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Capture photo</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Scanner QR/code-barres</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Stockage de photos</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Export/Import Excel</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Synchronisation HA (zones)</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r>
    </w:tbl>
    <w:p>
      <w:r>
        <w:br w:type="page"/>
      </w:r>
    </w:p>
    <w:p>
      <w:pPr>
        <w:pStyle w:val="Heading1"/>
        <w:spacing w:after="200" w:before="360"/>
      </w:pPr>
      <w:r>
        <w:rPr>
          <w:rFonts w:ascii="Arial" w:cs="Arial" w:eastAsia="Arial" w:hAnsi="Arial"/>
          <w:b/>
          <w:bCs/>
          <w:color w:val="333333"/>
          <w:sz w:val="32"/>
          <w:szCs w:val="32"/>
        </w:rPr>
        <w:t xml:space="preserve">Configuration requise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Prérequis</w:t>
            </w:r>
          </w:p>
        </w:tc>
        <w:tc>
          <w:tcPr>
            <w:tcW w:type="dxa" w:w="6026"/>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Détails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Home Assistant</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Home Assistant OS ou Supervised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Architecture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amd64 (64-Bit Intel/AMD)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Navigateur</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Chrome, Firefox, Safari, Edge (version actuelle)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Caméra/Scanner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HTTPS requis (p. ex. via Nabu Casa)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Stockage</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Minimal (SQLite + IndexedDB)</w:t>
            </w:r>
          </w:p>
        </w:tc>
      </w:tr>
    </w:tbl>
    <w:p>
      <w:r>
        <w:br w:type="page"/>
      </w:r>
    </w:p>
    <w:p>
      <w:pPr>
        <w:pStyle w:val="Heading1"/>
        <w:spacing w:after="200" w:before="360"/>
      </w:pPr>
      <w:r>
        <w:rPr>
          <w:rFonts w:ascii="Arial" w:cs="Arial" w:eastAsia="Arial" w:hAnsi="Arial"/>
          <w:b/>
          <w:bCs/>
          <w:color w:val="333333"/>
          <w:sz w:val="32"/>
          <w:szCs w:val="32"/>
        </w:rPr>
        <w:t xml:space="preserve">Installation</w:t>
      </w:r>
    </w:p>
    <w:p>
      <w:pPr>
        <w:spacing w:after="60" w:before="60"/>
      </w:pPr>
      <w:r>
        <w:rPr>
          <w:rFonts w:ascii="Arial" w:cs="Arial" w:eastAsia="Arial" w:hAnsi="Arial"/>
          <w:color w:val="333333"/>
          <w:sz w:val="20"/>
          <w:szCs w:val="20"/>
        </w:rPr>
        <w:t xml:space="preserve">L’installation s’effectue directement via le magasin d’add-ons de Home Assistant :</w:t>
      </w:r>
    </w:p>
    <w:p>
      <w:pPr>
        <w:spacing w:after="20" w:before="20"/>
      </w:pPr>
    </w:p>
    <w:p>
      <w:pPr>
        <w:pStyle w:val="ListParagraph"/>
        <w:numPr>
          <w:ilvl w:val="0"/>
          <w:numId w:val="2"/>
        </w:numPr>
        <w:spacing w:after="60" w:before="60"/>
      </w:pPr>
      <w:r>
        <w:rPr>
          <w:rFonts w:ascii="Arial" w:cs="Arial" w:eastAsia="Arial" w:hAnsi="Arial"/>
          <w:sz w:val="20"/>
          <w:szCs w:val="20"/>
        </w:rPr>
        <w:t xml:space="preserve">Ouvrez Home Assistant → Paramètres → Modules complémentaires.</w:t>
      </w:r>
    </w:p>
    <w:p>
      <w:pPr>
        <w:pStyle w:val="ListParagraph"/>
        <w:numPr>
          <w:ilvl w:val="0"/>
          <w:numId w:val="2"/>
        </w:numPr>
        <w:spacing w:after="60" w:before="60"/>
      </w:pPr>
      <w:r>
        <w:rPr>
          <w:rFonts w:ascii="Arial" w:cs="Arial" w:eastAsia="Arial" w:hAnsi="Arial"/>
          <w:sz w:val="20"/>
          <w:szCs w:val="20"/>
        </w:rPr>
        <w:t xml:space="preserve">Cliquez sur « Magasin d’add-ons » (en bas à droite).</w:t>
      </w:r>
    </w:p>
    <w:p>
      <w:pPr>
        <w:pStyle w:val="ListParagraph"/>
        <w:numPr>
          <w:ilvl w:val="0"/>
          <w:numId w:val="2"/>
        </w:numPr>
        <w:spacing w:after="60" w:before="60"/>
      </w:pPr>
      <w:r>
        <w:rPr>
          <w:rFonts w:ascii="Arial" w:cs="Arial" w:eastAsia="Arial" w:hAnsi="Arial"/>
          <w:sz w:val="20"/>
          <w:szCs w:val="20"/>
        </w:rPr>
        <w:t xml:space="preserve">Recherchez « Geräteverwaltung » ou ajoutez le dépôt manuellement : https://github.com/DerRegner-DE/ha-device-inventory</w:t>
      </w:r>
    </w:p>
    <w:p>
      <w:pPr>
        <w:pStyle w:val="ListParagraph"/>
        <w:numPr>
          <w:ilvl w:val="0"/>
          <w:numId w:val="2"/>
        </w:numPr>
        <w:spacing w:after="60" w:before="60"/>
      </w:pPr>
      <w:r>
        <w:rPr>
          <w:rFonts w:ascii="Arial" w:cs="Arial" w:eastAsia="Arial" w:hAnsi="Arial"/>
          <w:sz w:val="20"/>
          <w:szCs w:val="20"/>
        </w:rPr>
        <w:t xml:space="preserve">Cliquez sur l’add-on et sélectionnez « Installer ».</w:t>
      </w:r>
    </w:p>
    <w:p>
      <w:pPr>
        <w:pStyle w:val="ListParagraph"/>
        <w:numPr>
          <w:ilvl w:val="0"/>
          <w:numId w:val="2"/>
        </w:numPr>
        <w:spacing w:after="60" w:before="60"/>
      </w:pPr>
      <w:r>
        <w:rPr>
          <w:rFonts w:ascii="Arial" w:cs="Arial" w:eastAsia="Arial" w:hAnsi="Arial"/>
          <w:sz w:val="20"/>
          <w:szCs w:val="20"/>
        </w:rPr>
        <w:t xml:space="preserve">Activez « Afficher dans la barre latérale » pour un accès rapide.</w:t>
      </w:r>
    </w:p>
    <w:p>
      <w:pPr>
        <w:pStyle w:val="ListParagraph"/>
        <w:numPr>
          <w:ilvl w:val="0"/>
          <w:numId w:val="2"/>
        </w:numPr>
        <w:spacing w:after="60" w:before="60"/>
      </w:pPr>
      <w:r>
        <w:rPr>
          <w:rFonts w:ascii="Arial" w:cs="Arial" w:eastAsia="Arial" w:hAnsi="Arial"/>
          <w:sz w:val="20"/>
          <w:szCs w:val="20"/>
        </w:rPr>
        <w:t xml:space="preserve">Démarrez l’add-on via « Démarrer ».</w:t>
      </w:r>
    </w:p>
    <w:p>
      <w:pPr>
        <w:pStyle w:val="ListParagraph"/>
        <w:numPr>
          <w:ilvl w:val="0"/>
          <w:numId w:val="2"/>
        </w:numPr>
        <w:spacing w:after="60" w:before="60"/>
      </w:pPr>
      <w:r>
        <w:rPr>
          <w:rFonts w:ascii="Arial" w:cs="Arial" w:eastAsia="Arial" w:hAnsi="Arial"/>
          <w:sz w:val="20"/>
          <w:szCs w:val="20"/>
        </w:rPr>
        <w:t xml:space="preserve">Geräteverwaltung est désormais accessible depuis la barre latérale.</w:t>
      </w:r>
    </w:p>
    <w:p>
      <w:r>
        <w:br w:type="page"/>
      </w:r>
    </w:p>
    <w:p>
      <w:pPr>
        <w:pStyle w:val="Heading1"/>
        <w:spacing w:after="200" w:before="360"/>
      </w:pPr>
      <w:r>
        <w:rPr>
          <w:rFonts w:ascii="Arial" w:cs="Arial" w:eastAsia="Arial" w:hAnsi="Arial"/>
          <w:b/>
          <w:bCs/>
          <w:color w:val="333333"/>
          <w:sz w:val="32"/>
          <w:szCs w:val="32"/>
        </w:rPr>
        <w:t xml:space="preserve">Mises à jour</w:t>
      </w:r>
    </w:p>
    <w:p>
      <w:pPr>
        <w:spacing w:after="60" w:before="60"/>
      </w:pPr>
      <w:r>
        <w:rPr>
          <w:rFonts w:ascii="Arial" w:cs="Arial" w:eastAsia="Arial" w:hAnsi="Arial"/>
          <w:color w:val="333333"/>
          <w:sz w:val="20"/>
          <w:szCs w:val="20"/>
        </w:rPr>
        <w:t xml:space="preserve">Lorsqu’une nouvelle version est disponible, cela est indiqué dans la section des add-ons.</w:t>
      </w:r>
    </w:p>
    <w:p>
      <w:pPr>
        <w:spacing w:after="20" w:before="20"/>
      </w:pPr>
    </w:p>
    <w:p>
      <w:pPr>
        <w:pStyle w:val="ListParagraph"/>
        <w:numPr>
          <w:ilvl w:val="0"/>
          <w:numId w:val="3"/>
        </w:numPr>
        <w:spacing w:after="40" w:before="40"/>
      </w:pPr>
      <w:r>
        <w:rPr>
          <w:rFonts w:ascii="Arial" w:cs="Arial" w:eastAsia="Arial" w:hAnsi="Arial"/>
          <w:color w:val="333333"/>
          <w:sz w:val="20"/>
          <w:szCs w:val="20"/>
        </w:rPr>
        <w:t xml:space="preserve">Accédez à Paramètres → Modules complémentaires → Geräteverwaltung.</w:t>
      </w:r>
    </w:p>
    <w:p>
      <w:pPr>
        <w:pStyle w:val="ListParagraph"/>
        <w:numPr>
          <w:ilvl w:val="0"/>
          <w:numId w:val="3"/>
        </w:numPr>
        <w:spacing w:after="40" w:before="40"/>
      </w:pPr>
      <w:r>
        <w:rPr>
          <w:rFonts w:ascii="Arial" w:cs="Arial" w:eastAsia="Arial" w:hAnsi="Arial"/>
          <w:color w:val="333333"/>
          <w:sz w:val="20"/>
          <w:szCs w:val="20"/>
        </w:rPr>
        <w:t xml:space="preserve">Si une mise à jour est disponible, un bouton de mise à jour apparaît.</w:t>
      </w:r>
    </w:p>
    <w:p>
      <w:pPr>
        <w:pStyle w:val="ListParagraph"/>
        <w:numPr>
          <w:ilvl w:val="0"/>
          <w:numId w:val="3"/>
        </w:numPr>
        <w:spacing w:after="40" w:before="40"/>
      </w:pPr>
      <w:r>
        <w:rPr>
          <w:rFonts w:ascii="Arial" w:cs="Arial" w:eastAsia="Arial" w:hAnsi="Arial"/>
          <w:color w:val="333333"/>
          <w:sz w:val="20"/>
          <w:szCs w:val="20"/>
        </w:rPr>
        <w:t xml:space="preserve">Vous pouvez également activer les « Mises à jour automatiques » dans les paramètres de l’add-on.</w:t>
      </w:r>
    </w:p>
    <w:p>
      <w:pPr>
        <w:spacing w:after="20" w:before="20"/>
      </w:pPr>
    </w:p>
    <w:p>
      <w:pPr>
        <w:spacing w:after="60" w:before="60"/>
      </w:pPr>
      <w:r>
        <w:rPr>
          <w:rFonts w:ascii="Arial" w:cs="Arial" w:eastAsia="Arial" w:hAnsi="Arial"/>
          <w:color w:val="333333"/>
          <w:sz w:val="20"/>
          <w:szCs w:val="20"/>
        </w:rPr>
        <w:t xml:space="preserve">Un journal des modifications (changelog) est fourni avec chaque mise à jour.</w:t>
      </w:r>
    </w:p>
    <w:p>
      <w:r>
        <w:br w:type="page"/>
      </w:r>
    </w:p>
    <w:p>
      <w:pPr>
        <w:pStyle w:val="Heading1"/>
        <w:spacing w:after="200" w:before="360"/>
      </w:pPr>
      <w:r>
        <w:rPr>
          <w:rFonts w:ascii="Arial" w:cs="Arial" w:eastAsia="Arial" w:hAnsi="Arial"/>
          <w:b/>
          <w:bCs/>
          <w:color w:val="333333"/>
          <w:sz w:val="32"/>
          <w:szCs w:val="32"/>
        </w:rPr>
        <w:t xml:space="preserve">Désinstallation</w:t>
      </w:r>
    </w:p>
    <w:p>
      <w:pPr>
        <w:spacing w:after="60" w:before="60"/>
      </w:pPr>
      <w:r>
        <w:rPr>
          <w:rFonts w:ascii="Arial" w:cs="Arial" w:eastAsia="Arial" w:hAnsi="Arial"/>
          <w:color w:val="333333"/>
          <w:sz w:val="20"/>
          <w:szCs w:val="20"/>
        </w:rPr>
        <w:t xml:space="preserve">Pour supprimer Geräteverwaltung :</w:t>
      </w:r>
    </w:p>
    <w:p>
      <w:pPr>
        <w:spacing w:after="20" w:before="20"/>
      </w:pPr>
    </w:p>
    <w:p>
      <w:pPr>
        <w:pStyle w:val="ListParagraph"/>
        <w:numPr>
          <w:ilvl w:val="0"/>
          <w:numId w:val="2"/>
        </w:numPr>
        <w:spacing w:after="60" w:before="60"/>
      </w:pPr>
      <w:r>
        <w:rPr>
          <w:rFonts w:ascii="Arial" w:cs="Arial" w:eastAsia="Arial" w:hAnsi="Arial"/>
          <w:sz w:val="20"/>
          <w:szCs w:val="20"/>
        </w:rPr>
        <w:t xml:space="preserve">Accédez à Paramètres → Modules complémentaires → Geräteverwaltung.</w:t>
      </w:r>
    </w:p>
    <w:p>
      <w:pPr>
        <w:pStyle w:val="ListParagraph"/>
        <w:numPr>
          <w:ilvl w:val="0"/>
          <w:numId w:val="2"/>
        </w:numPr>
        <w:spacing w:after="60" w:before="60"/>
      </w:pPr>
      <w:r>
        <w:rPr>
          <w:rFonts w:ascii="Arial" w:cs="Arial" w:eastAsia="Arial" w:hAnsi="Arial"/>
          <w:sz w:val="20"/>
          <w:szCs w:val="20"/>
        </w:rPr>
        <w:t xml:space="preserve">Cliquez sur « Désinstaller » en bas de la page.</w:t>
      </w:r>
    </w:p>
    <w:p>
      <w:pPr>
        <w:pStyle w:val="ListParagraph"/>
        <w:numPr>
          <w:ilvl w:val="0"/>
          <w:numId w:val="2"/>
        </w:numPr>
        <w:spacing w:after="60" w:before="60"/>
      </w:pPr>
      <w:r>
        <w:rPr>
          <w:rFonts w:ascii="Arial" w:cs="Arial" w:eastAsia="Arial" w:hAnsi="Arial"/>
          <w:sz w:val="20"/>
          <w:szCs w:val="20"/>
        </w:rPr>
        <w:t xml:space="preserve">Confirmez la désinstallation.</w:t>
      </w:r>
    </w:p>
    <w:p>
      <w:pPr>
        <w:spacing w:after="20" w:before="20"/>
      </w:pPr>
    </w:p>
    <w:p>
      <w:pPr>
        <w:spacing w:after="80" w:before="80"/>
        <w:ind w:left="400"/>
      </w:pPr>
      <w:r>
        <w:rPr>
          <w:rFonts w:ascii="Arial" w:cs="Arial" w:eastAsia="Arial" w:hAnsi="Arial"/>
          <w:i/>
          <w:iCs/>
          <w:color w:val="996600"/>
          <w:sz w:val="18"/>
          <w:szCs w:val="18"/>
        </w:rPr>
        <w:t xml:space="preserve">⚠ La désinstallation supprime toutes les données d’appareils stockées localement sur le serveur. Effectuez au préalable un export Excel (Pro).</w:t>
      </w:r>
    </w:p>
    <w:p>
      <w:r>
        <w:br w:type="page"/>
      </w:r>
    </w:p>
    <w:p>
      <w:pPr>
        <w:pStyle w:val="Heading1"/>
        <w:spacing w:after="200" w:before="360"/>
      </w:pPr>
      <w:r>
        <w:rPr>
          <w:rFonts w:ascii="Arial" w:cs="Arial" w:eastAsia="Arial" w:hAnsi="Arial"/>
          <w:b/>
          <w:bCs/>
          <w:color w:val="333333"/>
          <w:sz w:val="32"/>
          <w:szCs w:val="32"/>
        </w:rPr>
        <w:t xml:space="preserve">Premiers pas</w:t>
      </w:r>
    </w:p>
    <w:p>
      <w:pPr>
        <w:spacing w:after="60" w:before="60"/>
      </w:pPr>
      <w:r>
        <w:rPr>
          <w:rFonts w:ascii="Arial" w:cs="Arial" w:eastAsia="Arial" w:hAnsi="Arial"/>
          <w:color w:val="333333"/>
          <w:sz w:val="20"/>
          <w:szCs w:val="20"/>
        </w:rPr>
        <w:t xml:space="preserve">Après l’installation, ouvrez Geräteverwaltung depuis la barre latérale de Home Assistant. L’application comporte quatre sections principales :</w:t>
      </w:r>
    </w:p>
    <w:p>
      <w:pPr>
        <w:spacing w:after="20" w:before="20"/>
      </w:pPr>
    </w:p>
    <w:p>
      <w:pPr>
        <w:pStyle w:val="Heading2"/>
        <w:spacing w:after="120" w:before="240"/>
      </w:pPr>
      <w:r>
        <w:rPr>
          <w:rFonts w:ascii="Arial" w:cs="Arial" w:eastAsia="Arial" w:hAnsi="Arial"/>
          <w:b/>
          <w:bCs/>
          <w:color w:val="4A4A4A"/>
          <w:sz w:val="26"/>
          <w:szCs w:val="26"/>
        </w:rPr>
        <w:t xml:space="preserve">Tableau de bord</w:t>
      </w:r>
    </w:p>
    <w:p>
      <w:pPr>
        <w:spacing w:after="60" w:before="60"/>
      </w:pPr>
      <w:r>
        <w:rPr>
          <w:rFonts w:ascii="Arial" w:cs="Arial" w:eastAsia="Arial" w:hAnsi="Arial"/>
          <w:color w:val="333333"/>
          <w:sz w:val="20"/>
          <w:szCs w:val="20"/>
        </w:rPr>
        <w:t xml:space="preserve">Le tableau de bord affiche un aperçu avec des statistiques : nombre total d’appareils, répartition par type d’appareil, connexions réseau et emplacements.</w:t>
      </w:r>
    </w:p>
    <w:p>
      <w:pPr>
        <w:pStyle w:val="Heading2"/>
        <w:spacing w:after="120" w:before="240"/>
      </w:pPr>
      <w:r>
        <w:rPr>
          <w:rFonts w:ascii="Arial" w:cs="Arial" w:eastAsia="Arial" w:hAnsi="Arial"/>
          <w:b/>
          <w:bCs/>
          <w:color w:val="4A4A4A"/>
          <w:sz w:val="26"/>
          <w:szCs w:val="26"/>
        </w:rPr>
        <w:t xml:space="preserve">Liste des appareils</w:t>
      </w:r>
    </w:p>
    <w:p>
      <w:pPr>
        <w:spacing w:after="60" w:before="60"/>
      </w:pPr>
      <w:r>
        <w:rPr>
          <w:rFonts w:ascii="Arial" w:cs="Arial" w:eastAsia="Arial" w:hAnsi="Arial"/>
          <w:color w:val="333333"/>
          <w:sz w:val="20"/>
          <w:szCs w:val="20"/>
        </w:rPr>
        <w:t xml:space="preserve">La liste des appareils affiche tous les appareils enregistrés dans un tableau clair. Utilisez la fonction de recherche et les filtres par type d’appareil.</w:t>
      </w:r>
    </w:p>
    <w:p>
      <w:pPr>
        <w:pStyle w:val="Heading2"/>
        <w:spacing w:after="120" w:before="240"/>
      </w:pPr>
      <w:r>
        <w:rPr>
          <w:rFonts w:ascii="Arial" w:cs="Arial" w:eastAsia="Arial" w:hAnsi="Arial"/>
          <w:b/>
          <w:bCs/>
          <w:color w:val="4A4A4A"/>
          <w:sz w:val="26"/>
          <w:szCs w:val="26"/>
        </w:rPr>
        <w:t xml:space="preserve">Ajouter un appareil</w:t>
      </w:r>
    </w:p>
    <w:p>
      <w:pPr>
        <w:spacing w:after="60" w:before="60"/>
      </w:pPr>
      <w:r>
        <w:rPr>
          <w:rFonts w:ascii="Arial" w:cs="Arial" w:eastAsia="Arial" w:hAnsi="Arial"/>
          <w:color w:val="333333"/>
          <w:sz w:val="20"/>
          <w:szCs w:val="20"/>
        </w:rPr>
        <w:t xml:space="preserve">Via « Ajouter un appareil », un formulaire s’ouvre avec tous les champs disponibles. Les champs obligatoires sont marqués d’un *.</w:t>
      </w:r>
    </w:p>
    <w:p>
      <w:pPr>
        <w:pStyle w:val="Heading2"/>
        <w:spacing w:after="120" w:before="240"/>
      </w:pPr>
      <w:r>
        <w:rPr>
          <w:rFonts w:ascii="Arial" w:cs="Arial" w:eastAsia="Arial" w:hAnsi="Arial"/>
          <w:b/>
          <w:bCs/>
          <w:color w:val="4A4A4A"/>
          <w:sz w:val="26"/>
          <w:szCs w:val="26"/>
        </w:rPr>
        <w:t xml:space="preserve">Paramètres</w:t>
      </w:r>
    </w:p>
    <w:p>
      <w:pPr>
        <w:spacing w:after="60" w:before="60"/>
      </w:pPr>
      <w:r>
        <w:rPr>
          <w:rFonts w:ascii="Arial" w:cs="Arial" w:eastAsia="Arial" w:hAnsi="Arial"/>
          <w:color w:val="333333"/>
          <w:sz w:val="20"/>
          <w:szCs w:val="20"/>
        </w:rPr>
        <w:t xml:space="preserve">Dans les paramètres, vous configurez la langue, la licence et la synchronisation.</w:t>
      </w:r>
    </w:p>
    <w:p>
      <w:r>
        <w:br w:type="page"/>
      </w:r>
    </w:p>
    <w:p>
      <w:pPr>
        <w:pStyle w:val="Heading1"/>
        <w:spacing w:after="200" w:before="360"/>
      </w:pPr>
      <w:r>
        <w:rPr>
          <w:rFonts w:ascii="Arial" w:cs="Arial" w:eastAsia="Arial" w:hAnsi="Arial"/>
          <w:b/>
          <w:bCs/>
          <w:color w:val="333333"/>
          <w:sz w:val="32"/>
          <w:szCs w:val="32"/>
        </w:rPr>
        <w:t xml:space="preserve">Enregistrer des appareils</w:t>
      </w:r>
    </w:p>
    <w:p>
      <w:pPr>
        <w:spacing w:after="60" w:before="60"/>
      </w:pPr>
      <w:r>
        <w:rPr>
          <w:rFonts w:ascii="Arial" w:cs="Arial" w:eastAsia="Arial" w:hAnsi="Arial"/>
          <w:color w:val="333333"/>
          <w:sz w:val="20"/>
          <w:szCs w:val="20"/>
        </w:rPr>
        <w:t xml:space="preserve">Lors de l’enregistrement d’un appareil, de nombreux champs sont à votre disposition, organisés en six groupes :</w:t>
      </w:r>
    </w:p>
    <w:p>
      <w:pPr>
        <w:spacing w:after="20" w:before="20"/>
      </w:pPr>
    </w:p>
    <w:p>
      <w:pPr>
        <w:pStyle w:val="Heading2"/>
        <w:spacing w:after="120" w:before="240"/>
      </w:pPr>
      <w:r>
        <w:rPr>
          <w:rFonts w:ascii="Arial" w:cs="Arial" w:eastAsia="Arial" w:hAnsi="Arial"/>
          <w:b/>
          <w:bCs/>
          <w:color w:val="4A4A4A"/>
          <w:sz w:val="26"/>
          <w:szCs w:val="26"/>
        </w:rPr>
        <w:t xml:space="preserve">Données de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Type d’appareil *</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Sélection parmi 22 types prédéfinis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Désignation *</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Nom de l’appareil (p. ex. « FritzBox 6660 Cable »)</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Modèle</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Référence du modèle du fabricant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Fabricant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Nom du fabricant (p. ex. « AVM »)</w:t>
            </w:r>
          </w:p>
        </w:tc>
      </w:tr>
    </w:tbl>
    <w:p>
      <w:pPr>
        <w:spacing w:after="20" w:before="20"/>
      </w:pPr>
    </w:p>
    <w:p>
      <w:pPr>
        <w:pStyle w:val="Heading2"/>
        <w:spacing w:after="120" w:before="240"/>
      </w:pPr>
      <w:r>
        <w:rPr>
          <w:rFonts w:ascii="Arial" w:cs="Arial" w:eastAsia="Arial" w:hAnsi="Arial"/>
          <w:b/>
          <w:bCs/>
          <w:color w:val="4A4A4A"/>
          <w:sz w:val="26"/>
          <w:szCs w:val="26"/>
        </w:rPr>
        <w:t xml:space="preserve">Emplacement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Zone</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Emplacement depuis les zones Home Assistant (avec Pro : synchronisé automatiquement)</w:t>
            </w:r>
          </w:p>
        </w:tc>
      </w:tr>
    </w:tbl>
    <w:p>
      <w:pPr>
        <w:spacing w:after="20" w:before="20"/>
      </w:pPr>
    </w:p>
    <w:p>
      <w:pPr>
        <w:pStyle w:val="Heading2"/>
        <w:spacing w:after="120" w:before="240"/>
      </w:pPr>
      <w:r>
        <w:rPr>
          <w:rFonts w:ascii="Arial" w:cs="Arial" w:eastAsia="Arial" w:hAnsi="Arial"/>
          <w:b/>
          <w:bCs/>
          <w:color w:val="4A4A4A"/>
          <w:sz w:val="26"/>
          <w:szCs w:val="26"/>
        </w:rPr>
        <w:t xml:space="preserve">Réseau &amp; alimentation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Intégration</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Intégration Smart Home (p. ex. Zigbee2MQTT, Tuya, Fritz)</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Réseau</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WLAN, LAN, Zigbee, Bluetooth, DECT, Powerline, HomeMatic RF, USB</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Alimentation</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Adaptateur secteur, 230V, Pile, Batterie, USB, PoE, Solaire, Triphasé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Adresse IP</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IP réseau de l’appareil (p. ex. 192.168.178.1)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Adresse MAC</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Adresse matérielle (p. ex. AA:BB:CC:DD:EE:FF)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Firmware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Version actuelle du firmware</w:t>
            </w:r>
          </w:p>
        </w:tc>
      </w:tr>
    </w:tbl>
    <w:p>
      <w:pPr>
        <w:spacing w:after="20" w:before="20"/>
      </w:pPr>
    </w:p>
    <w:p>
      <w:pPr>
        <w:pStyle w:val="Heading2"/>
        <w:spacing w:after="120" w:before="240"/>
      </w:pPr>
      <w:r>
        <w:rPr>
          <w:rFonts w:ascii="Arial" w:cs="Arial" w:eastAsia="Arial" w:hAnsi="Arial"/>
          <w:b/>
          <w:bCs/>
          <w:color w:val="4A4A4A"/>
          <w:sz w:val="26"/>
          <w:szCs w:val="26"/>
        </w:rPr>
        <w:t xml:space="preserve">Détails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Numéro de série</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Numéro de série de l’appareil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Référence article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Référence article du fabricant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Date d’achat</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Date d’acquisition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Garantie jusqu’au</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Fin de la période de garantie</w:t>
            </w:r>
          </w:p>
        </w:tc>
      </w:tr>
    </w:tbl>
    <w:p>
      <w:pPr>
        <w:spacing w:after="20" w:before="20"/>
      </w:pPr>
    </w:p>
    <w:p>
      <w:pPr>
        <w:pStyle w:val="Heading2"/>
        <w:spacing w:after="120" w:before="240"/>
      </w:pPr>
      <w:r>
        <w:rPr>
          <w:rFonts w:ascii="Arial" w:cs="Arial" w:eastAsia="Arial" w:hAnsi="Arial"/>
          <w:b/>
          <w:bCs/>
          <w:color w:val="4A4A4A"/>
          <w:sz w:val="26"/>
          <w:szCs w:val="26"/>
        </w:rPr>
        <w:t xml:space="preserve">Home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Entity ID</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Identifiant d’entité Home Assistant (p. ex. light.salon)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Device ID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Identifiant d’appareil Home Assistant</w:t>
            </w:r>
          </w:p>
        </w:tc>
      </w:tr>
    </w:tbl>
    <w:p>
      <w:pPr>
        <w:spacing w:after="20" w:before="20"/>
      </w:pPr>
    </w:p>
    <w:p>
      <w:pPr>
        <w:pStyle w:val="Heading2"/>
        <w:spacing w:after="120" w:before="240"/>
      </w:pPr>
      <w:r>
        <w:rPr>
          <w:rFonts w:ascii="Arial" w:cs="Arial" w:eastAsia="Arial" w:hAnsi="Arial"/>
          <w:b/>
          <w:bCs/>
          <w:color w:val="4A4A4A"/>
          <w:sz w:val="26"/>
          <w:szCs w:val="26"/>
        </w:rPr>
        <w:t xml:space="preserve">Divers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Fonction</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À quoi sert l’appareil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Notes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Remarques et annotations supplémentaires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Photo</w:t>
            </w:r>
          </w:p>
        </w:tc>
        <w:tc>
          <w:tcPr>
            <w:tcW w:type="dxa" w:w="6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Photo de l’appareil via caméra ou galerie (Pro)</w:t>
            </w:r>
          </w:p>
        </w:tc>
      </w:tr>
    </w:tbl>
    <w:p>
      <w:r>
        <w:br w:type="page"/>
      </w:r>
    </w:p>
    <w:p>
      <w:pPr>
        <w:pStyle w:val="Heading1"/>
        <w:spacing w:after="200" w:before="360"/>
      </w:pPr>
      <w:r>
        <w:rPr>
          <w:rFonts w:ascii="Arial" w:cs="Arial" w:eastAsia="Arial" w:hAnsi="Arial"/>
          <w:b/>
          <w:bCs/>
          <w:color w:val="333333"/>
          <w:sz w:val="32"/>
          <w:szCs w:val="32"/>
        </w:rPr>
        <w:t xml:space="preserve">Types d’appareils pris en charge</w:t>
      </w:r>
    </w:p>
    <w:p>
      <w:pPr>
        <w:spacing w:after="60" w:before="60"/>
      </w:pPr>
      <w:r>
        <w:rPr>
          <w:rFonts w:ascii="Arial" w:cs="Arial" w:eastAsia="Arial" w:hAnsi="Arial"/>
          <w:color w:val="333333"/>
          <w:sz w:val="20"/>
          <w:szCs w:val="20"/>
        </w:rPr>
        <w:t xml:space="preserve">Geräteverwaltung prend en charge 22 types d’appareils prédéfinis :</w:t>
      </w:r>
    </w:p>
    <w:p>
      <w:pPr>
        <w:spacing w:after="20" w:before="20"/>
      </w:pPr>
    </w:p>
    <w:p>
      <w:pPr>
        <w:pStyle w:val="ListParagraph"/>
        <w:numPr>
          <w:ilvl w:val="0"/>
          <w:numId w:val="3"/>
        </w:numPr>
        <w:spacing w:after="40" w:before="40"/>
      </w:pPr>
      <w:r>
        <w:rPr>
          <w:rFonts w:ascii="Arial" w:cs="Arial" w:eastAsia="Arial" w:hAnsi="Arial"/>
          <w:color w:val="333333"/>
          <w:sz w:val="20"/>
          <w:szCs w:val="20"/>
        </w:rPr>
        <w:t xml:space="preserve">Routeur</w:t>
      </w:r>
    </w:p>
    <w:p>
      <w:pPr>
        <w:pStyle w:val="ListParagraph"/>
        <w:numPr>
          <w:ilvl w:val="0"/>
          <w:numId w:val="3"/>
        </w:numPr>
        <w:spacing w:after="40" w:before="40"/>
      </w:pPr>
      <w:r>
        <w:rPr>
          <w:rFonts w:ascii="Arial" w:cs="Arial" w:eastAsia="Arial" w:hAnsi="Arial"/>
          <w:color w:val="333333"/>
          <w:sz w:val="20"/>
          <w:szCs w:val="20"/>
        </w:rPr>
        <w:t xml:space="preserve">Répéteur</w:t>
      </w:r>
    </w:p>
    <w:p>
      <w:pPr>
        <w:pStyle w:val="ListParagraph"/>
        <w:numPr>
          <w:ilvl w:val="0"/>
          <w:numId w:val="3"/>
        </w:numPr>
        <w:spacing w:after="40" w:before="40"/>
      </w:pPr>
      <w:r>
        <w:rPr>
          <w:rFonts w:ascii="Arial" w:cs="Arial" w:eastAsia="Arial" w:hAnsi="Arial"/>
          <w:color w:val="333333"/>
          <w:sz w:val="20"/>
          <w:szCs w:val="20"/>
        </w:rPr>
        <w:t xml:space="preserve">Courant porteur (Powerline)</w:t>
      </w:r>
    </w:p>
    <w:p>
      <w:pPr>
        <w:pStyle w:val="ListParagraph"/>
        <w:numPr>
          <w:ilvl w:val="0"/>
          <w:numId w:val="3"/>
        </w:numPr>
        <w:spacing w:after="40" w:before="40"/>
      </w:pPr>
      <w:r>
        <w:rPr>
          <w:rFonts w:ascii="Arial" w:cs="Arial" w:eastAsia="Arial" w:hAnsi="Arial"/>
          <w:color w:val="333333"/>
          <w:sz w:val="20"/>
          <w:szCs w:val="20"/>
        </w:rPr>
        <w:t xml:space="preserve">Répéteur DECT</w:t>
      </w:r>
    </w:p>
    <w:p>
      <w:pPr>
        <w:pStyle w:val="ListParagraph"/>
        <w:numPr>
          <w:ilvl w:val="0"/>
          <w:numId w:val="3"/>
        </w:numPr>
        <w:spacing w:after="40" w:before="40"/>
      </w:pPr>
      <w:r>
        <w:rPr>
          <w:rFonts w:ascii="Arial" w:cs="Arial" w:eastAsia="Arial" w:hAnsi="Arial"/>
          <w:color w:val="333333"/>
          <w:sz w:val="20"/>
          <w:szCs w:val="20"/>
        </w:rPr>
        <w:t xml:space="preserve">Prise connectée</w:t>
      </w:r>
    </w:p>
    <w:p>
      <w:pPr>
        <w:pStyle w:val="ListParagraph"/>
        <w:numPr>
          <w:ilvl w:val="0"/>
          <w:numId w:val="3"/>
        </w:numPr>
        <w:spacing w:after="40" w:before="40"/>
      </w:pPr>
      <w:r>
        <w:rPr>
          <w:rFonts w:ascii="Arial" w:cs="Arial" w:eastAsia="Arial" w:hAnsi="Arial"/>
          <w:color w:val="333333"/>
          <w:sz w:val="20"/>
          <w:szCs w:val="20"/>
        </w:rPr>
        <w:t xml:space="preserve">Interrupteur</w:t>
      </w:r>
    </w:p>
    <w:p>
      <w:pPr>
        <w:pStyle w:val="ListParagraph"/>
        <w:numPr>
          <w:ilvl w:val="0"/>
          <w:numId w:val="3"/>
        </w:numPr>
        <w:spacing w:after="40" w:before="40"/>
      </w:pPr>
      <w:r>
        <w:rPr>
          <w:rFonts w:ascii="Arial" w:cs="Arial" w:eastAsia="Arial" w:hAnsi="Arial"/>
          <w:color w:val="333333"/>
          <w:sz w:val="20"/>
          <w:szCs w:val="20"/>
        </w:rPr>
        <w:t xml:space="preserve">Ampoule</w:t>
      </w:r>
    </w:p>
    <w:p>
      <w:pPr>
        <w:pStyle w:val="ListParagraph"/>
        <w:numPr>
          <w:ilvl w:val="0"/>
          <w:numId w:val="3"/>
        </w:numPr>
        <w:spacing w:after="40" w:before="40"/>
      </w:pPr>
      <w:r>
        <w:rPr>
          <w:rFonts w:ascii="Arial" w:cs="Arial" w:eastAsia="Arial" w:hAnsi="Arial"/>
          <w:color w:val="333333"/>
          <w:sz w:val="20"/>
          <w:szCs w:val="20"/>
        </w:rPr>
        <w:t xml:space="preserve">Volet roulant</w:t>
      </w:r>
    </w:p>
    <w:p>
      <w:pPr>
        <w:pStyle w:val="ListParagraph"/>
        <w:numPr>
          <w:ilvl w:val="0"/>
          <w:numId w:val="3"/>
        </w:numPr>
        <w:spacing w:after="40" w:before="40"/>
      </w:pPr>
      <w:r>
        <w:rPr>
          <w:rFonts w:ascii="Arial" w:cs="Arial" w:eastAsia="Arial" w:hAnsi="Arial"/>
          <w:color w:val="333333"/>
          <w:sz w:val="20"/>
          <w:szCs w:val="20"/>
        </w:rPr>
        <w:t xml:space="preserve">Thermostat</w:t>
      </w:r>
    </w:p>
    <w:p>
      <w:pPr>
        <w:pStyle w:val="ListParagraph"/>
        <w:numPr>
          <w:ilvl w:val="0"/>
          <w:numId w:val="3"/>
        </w:numPr>
        <w:spacing w:after="40" w:before="40"/>
      </w:pPr>
      <w:r>
        <w:rPr>
          <w:rFonts w:ascii="Arial" w:cs="Arial" w:eastAsia="Arial" w:hAnsi="Arial"/>
          <w:color w:val="333333"/>
          <w:sz w:val="20"/>
          <w:szCs w:val="20"/>
        </w:rPr>
        <w:t xml:space="preserve">Contrôleur / Passerelle</w:t>
      </w:r>
    </w:p>
    <w:p>
      <w:pPr>
        <w:pStyle w:val="ListParagraph"/>
        <w:numPr>
          <w:ilvl w:val="0"/>
          <w:numId w:val="3"/>
        </w:numPr>
        <w:spacing w:after="40" w:before="40"/>
      </w:pPr>
      <w:r>
        <w:rPr>
          <w:rFonts w:ascii="Arial" w:cs="Arial" w:eastAsia="Arial" w:hAnsi="Arial"/>
          <w:color w:val="333333"/>
          <w:sz w:val="20"/>
          <w:szCs w:val="20"/>
        </w:rPr>
        <w:t xml:space="preserve">Caméra</w:t>
      </w:r>
    </w:p>
    <w:p>
      <w:pPr>
        <w:pStyle w:val="ListParagraph"/>
        <w:numPr>
          <w:ilvl w:val="0"/>
          <w:numId w:val="3"/>
        </w:numPr>
        <w:spacing w:after="40" w:before="40"/>
      </w:pPr>
      <w:r>
        <w:rPr>
          <w:rFonts w:ascii="Arial" w:cs="Arial" w:eastAsia="Arial" w:hAnsi="Arial"/>
          <w:color w:val="333333"/>
          <w:sz w:val="20"/>
          <w:szCs w:val="20"/>
        </w:rPr>
        <w:t xml:space="preserve">Sonnette</w:t>
      </w:r>
    </w:p>
    <w:p>
      <w:pPr>
        <w:pStyle w:val="ListParagraph"/>
        <w:numPr>
          <w:ilvl w:val="0"/>
          <w:numId w:val="3"/>
        </w:numPr>
        <w:spacing w:after="40" w:before="40"/>
      </w:pPr>
      <w:r>
        <w:rPr>
          <w:rFonts w:ascii="Arial" w:cs="Arial" w:eastAsia="Arial" w:hAnsi="Arial"/>
          <w:color w:val="333333"/>
          <w:sz w:val="20"/>
          <w:szCs w:val="20"/>
        </w:rPr>
        <w:t xml:space="preserve">Carillon</w:t>
      </w:r>
    </w:p>
    <w:p>
      <w:pPr>
        <w:pStyle w:val="ListParagraph"/>
        <w:numPr>
          <w:ilvl w:val="0"/>
          <w:numId w:val="3"/>
        </w:numPr>
        <w:spacing w:after="40" w:before="40"/>
      </w:pPr>
      <w:r>
        <w:rPr>
          <w:rFonts w:ascii="Arial" w:cs="Arial" w:eastAsia="Arial" w:hAnsi="Arial"/>
          <w:color w:val="333333"/>
          <w:sz w:val="20"/>
          <w:szCs w:val="20"/>
        </w:rPr>
        <w:t xml:space="preserve">Assistant vocal</w:t>
      </w:r>
    </w:p>
    <w:p>
      <w:pPr>
        <w:pStyle w:val="ListParagraph"/>
        <w:numPr>
          <w:ilvl w:val="0"/>
          <w:numId w:val="3"/>
        </w:numPr>
        <w:spacing w:after="40" w:before="40"/>
      </w:pPr>
      <w:r>
        <w:rPr>
          <w:rFonts w:ascii="Arial" w:cs="Arial" w:eastAsia="Arial" w:hAnsi="Arial"/>
          <w:color w:val="333333"/>
          <w:sz w:val="20"/>
          <w:szCs w:val="20"/>
        </w:rPr>
        <w:t xml:space="preserve">Streaming</w:t>
      </w:r>
    </w:p>
    <w:p>
      <w:pPr>
        <w:pStyle w:val="ListParagraph"/>
        <w:numPr>
          <w:ilvl w:val="0"/>
          <w:numId w:val="3"/>
        </w:numPr>
        <w:spacing w:after="40" w:before="40"/>
      </w:pPr>
      <w:r>
        <w:rPr>
          <w:rFonts w:ascii="Arial" w:cs="Arial" w:eastAsia="Arial" w:hAnsi="Arial"/>
          <w:color w:val="333333"/>
          <w:sz w:val="20"/>
          <w:szCs w:val="20"/>
        </w:rPr>
        <w:t xml:space="preserve">Tablette</w:t>
      </w:r>
    </w:p>
    <w:p>
      <w:pPr>
        <w:pStyle w:val="ListParagraph"/>
        <w:numPr>
          <w:ilvl w:val="0"/>
          <w:numId w:val="3"/>
        </w:numPr>
        <w:spacing w:after="40" w:before="40"/>
      </w:pPr>
      <w:r>
        <w:rPr>
          <w:rFonts w:ascii="Arial" w:cs="Arial" w:eastAsia="Arial" w:hAnsi="Arial"/>
          <w:color w:val="333333"/>
          <w:sz w:val="20"/>
          <w:szCs w:val="20"/>
        </w:rPr>
        <w:t xml:space="preserve">Enceinte</w:t>
      </w:r>
    </w:p>
    <w:p>
      <w:pPr>
        <w:pStyle w:val="ListParagraph"/>
        <w:numPr>
          <w:ilvl w:val="0"/>
          <w:numId w:val="3"/>
        </w:numPr>
        <w:spacing w:after="40" w:before="40"/>
      </w:pPr>
      <w:r>
        <w:rPr>
          <w:rFonts w:ascii="Arial" w:cs="Arial" w:eastAsia="Arial" w:hAnsi="Arial"/>
          <w:color w:val="333333"/>
          <w:sz w:val="20"/>
          <w:szCs w:val="20"/>
        </w:rPr>
        <w:t xml:space="preserve">Robot tondeuse</w:t>
      </w:r>
    </w:p>
    <w:p>
      <w:pPr>
        <w:pStyle w:val="ListParagraph"/>
        <w:numPr>
          <w:ilvl w:val="0"/>
          <w:numId w:val="3"/>
        </w:numPr>
        <w:spacing w:after="40" w:before="40"/>
      </w:pPr>
      <w:r>
        <w:rPr>
          <w:rFonts w:ascii="Arial" w:cs="Arial" w:eastAsia="Arial" w:hAnsi="Arial"/>
          <w:color w:val="333333"/>
          <w:sz w:val="20"/>
          <w:szCs w:val="20"/>
        </w:rPr>
        <w:t xml:space="preserve">Imprimante</w:t>
      </w:r>
    </w:p>
    <w:p>
      <w:pPr>
        <w:pStyle w:val="ListParagraph"/>
        <w:numPr>
          <w:ilvl w:val="0"/>
          <w:numId w:val="3"/>
        </w:numPr>
        <w:spacing w:after="40" w:before="40"/>
      </w:pPr>
      <w:r>
        <w:rPr>
          <w:rFonts w:ascii="Arial" w:cs="Arial" w:eastAsia="Arial" w:hAnsi="Arial"/>
          <w:color w:val="333333"/>
          <w:sz w:val="20"/>
          <w:szCs w:val="20"/>
        </w:rPr>
        <w:t xml:space="preserve">Capteur</w:t>
      </w:r>
    </w:p>
    <w:p>
      <w:pPr>
        <w:pStyle w:val="ListParagraph"/>
        <w:numPr>
          <w:ilvl w:val="0"/>
          <w:numId w:val="3"/>
        </w:numPr>
        <w:spacing w:after="40" w:before="40"/>
      </w:pPr>
      <w:r>
        <w:rPr>
          <w:rFonts w:ascii="Arial" w:cs="Arial" w:eastAsia="Arial" w:hAnsi="Arial"/>
          <w:color w:val="333333"/>
          <w:sz w:val="20"/>
          <w:szCs w:val="20"/>
        </w:rPr>
        <w:t xml:space="preserve">Smartphone</w:t>
      </w:r>
    </w:p>
    <w:p>
      <w:pPr>
        <w:pStyle w:val="ListParagraph"/>
        <w:numPr>
          <w:ilvl w:val="0"/>
          <w:numId w:val="3"/>
        </w:numPr>
        <w:spacing w:after="40" w:before="40"/>
      </w:pPr>
      <w:r>
        <w:rPr>
          <w:rFonts w:ascii="Arial" w:cs="Arial" w:eastAsia="Arial" w:hAnsi="Arial"/>
          <w:color w:val="333333"/>
          <w:sz w:val="20"/>
          <w:szCs w:val="20"/>
        </w:rPr>
        <w:t xml:space="preserve">Autre</w:t>
      </w:r>
    </w:p>
    <w:p>
      <w:pPr>
        <w:spacing w:after="20" w:before="20"/>
      </w:pPr>
    </w:p>
    <w:p>
      <w:pPr>
        <w:spacing w:after="60" w:before="60"/>
      </w:pPr>
      <w:r>
        <w:rPr>
          <w:rFonts w:ascii="Arial" w:cs="Arial" w:eastAsia="Arial" w:hAnsi="Arial"/>
          <w:color w:val="333333"/>
          <w:sz w:val="20"/>
          <w:szCs w:val="20"/>
        </w:rPr>
        <w:t xml:space="preserve">Le type « Autre » sert de catégorie fourre-tout pour les appareils ne correspondant à aucun des types prédéfinis.</w:t>
      </w:r>
    </w:p>
    <w:p>
      <w:r>
        <w:br w:type="page"/>
      </w:r>
    </w:p>
    <w:p>
      <w:pPr>
        <w:pStyle w:val="Heading1"/>
        <w:spacing w:after="200" w:before="360"/>
      </w:pPr>
      <w:r>
        <w:rPr>
          <w:rFonts w:ascii="Arial" w:cs="Arial" w:eastAsia="Arial" w:hAnsi="Arial"/>
          <w:b/>
          <w:bCs/>
          <w:color w:val="333333"/>
          <w:sz w:val="32"/>
          <w:szCs w:val="32"/>
        </w:rPr>
        <w:t xml:space="preserve">Caméra &amp; scanner QR</w:t>
      </w:r>
    </w:p>
    <w:p>
      <w:pPr>
        <w:spacing w:after="60" w:before="60"/>
      </w:pPr>
      <w:r>
        <w:rPr>
          <w:rFonts w:ascii="Arial" w:cs="Arial" w:eastAsia="Arial" w:hAnsi="Arial"/>
          <w:color w:val="333333"/>
          <w:sz w:val="20"/>
          <w:szCs w:val="20"/>
        </w:rPr>
        <w:t xml:space="preserve">Avec la version Pro, vous pouvez prendre des photos d’appareils directement via la caméra et scanner des codes QR ou des codes-barres pour remplir automatiquement les informations de l’appareil.</w:t>
      </w:r>
    </w:p>
    <w:p>
      <w:pPr>
        <w:spacing w:after="20" w:before="20"/>
      </w:pPr>
    </w:p>
    <w:p>
      <w:pPr>
        <w:pStyle w:val="Heading2"/>
        <w:spacing w:after="120" w:before="240"/>
      </w:pPr>
      <w:r>
        <w:rPr>
          <w:rFonts w:ascii="Arial" w:cs="Arial" w:eastAsia="Arial" w:hAnsi="Arial"/>
          <w:b/>
          <w:bCs/>
          <w:color w:val="4A4A4A"/>
          <w:sz w:val="26"/>
          <w:szCs w:val="26"/>
        </w:rPr>
        <w:t xml:space="preserve">Fonctionnement</w:t>
      </w:r>
    </w:p>
    <w:p>
      <w:pPr>
        <w:spacing w:after="60" w:before="60"/>
      </w:pPr>
      <w:r>
        <w:rPr>
          <w:rFonts w:ascii="Arial" w:cs="Arial" w:eastAsia="Arial" w:hAnsi="Arial"/>
          <w:color w:val="333333"/>
          <w:sz w:val="20"/>
          <w:szCs w:val="20"/>
        </w:rPr>
        <w:t xml:space="preserve">Lors de l’ajout ou de la modification d’un appareil, les boutons « Prendre une photo » et « Scanner un code QR » sont disponibles. Le scanner QR reconnaît automatiquement les informations contenues et remplit les champs du formulaire correspondants.</w:t>
      </w:r>
    </w:p>
    <w:p>
      <w:pPr>
        <w:pStyle w:val="Heading2"/>
        <w:spacing w:after="120" w:before="240"/>
      </w:pPr>
      <w:r>
        <w:rPr>
          <w:rFonts w:ascii="Arial" w:cs="Arial" w:eastAsia="Arial" w:hAnsi="Arial"/>
          <w:b/>
          <w:bCs/>
          <w:color w:val="4A4A4A"/>
          <w:sz w:val="26"/>
          <w:szCs w:val="26"/>
        </w:rPr>
        <w:t xml:space="preserve">Prérequis HTTPS</w:t>
      </w:r>
    </w:p>
    <w:p>
      <w:pPr>
        <w:spacing w:after="60" w:before="60"/>
      </w:pPr>
      <w:r>
        <w:rPr>
          <w:rFonts w:ascii="Arial" w:cs="Arial" w:eastAsia="Arial" w:hAnsi="Arial"/>
          <w:color w:val="333333"/>
          <w:sz w:val="20"/>
          <w:szCs w:val="20"/>
        </w:rPr>
        <w:t xml:space="preserve">Les fonctions de caméra et de scanner nécessitent une connexion HTTPS sécurisée. Le moyen le plus simple est d’utiliser Nabu Casa (Home Assistant Cloud).</w:t>
      </w:r>
    </w:p>
    <w:p>
      <w:pP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Accès</w:t>
            </w:r>
          </w:p>
        </w:tc>
        <w:tc>
          <w:tcPr>
            <w:tcW w:type="dxa" w:w="2713"/>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Caméra/Scanner</w:t>
            </w:r>
          </w:p>
        </w:tc>
        <w:tc>
          <w:tcPr>
            <w:tcW w:type="dxa" w:w="2713"/>
            <w:tcBorders>
              <w:top w:val="single" w:color="CCCCCC" w:sz="1"/>
              <w:left w:val="single" w:color="CCCCCC" w:sz="1"/>
              <w:bottom w:val="single" w:color="CCCCCC" w:sz="1"/>
              <w:right w:val="single" w:color="CCCCCC" w:sz="1"/>
            </w:tcBorders>
            <w:shd w:fill="4A4A4A" w:val="clear"/>
            <w:tcMar>
              <w:top w:type="dxa" w:w="60"/>
              <w:left w:type="dxa" w:w="100"/>
              <w:bottom w:type="dxa" w:w="60"/>
              <w:right w:type="dxa" w:w="100"/>
            </w:tcMar>
          </w:tcPr>
          <w:p>
            <w:r>
              <w:rPr>
                <w:rFonts w:ascii="Arial" w:cs="Arial" w:eastAsia="Arial" w:hAnsi="Arial"/>
                <w:b/>
                <w:bCs/>
                <w:color w:val="FFFFFF"/>
                <w:sz w:val="20"/>
                <w:szCs w:val="20"/>
              </w:rPr>
              <w:t xml:space="preserve">Sélection d’image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HTTPS (Nabu Casa)</w:t>
            </w:r>
          </w:p>
        </w:tc>
        <w:tc>
          <w:tcPr>
            <w:tcW w:type="dxa" w:w="27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 disponible</w:t>
            </w:r>
          </w:p>
        </w:tc>
        <w:tc>
          <w:tcPr>
            <w:tcW w:type="dxa" w:w="27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 disponible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HTTP (local)</w:t>
            </w:r>
          </w:p>
        </w:tc>
        <w:tc>
          <w:tcPr>
            <w:tcW w:type="dxa" w:w="27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non disponible</w:t>
            </w:r>
          </w:p>
        </w:tc>
        <w:tc>
          <w:tcPr>
            <w:tcW w:type="dxa" w:w="27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disponible</w:t>
            </w:r>
          </w:p>
        </w:tc>
      </w:tr>
    </w:tbl>
    <w:p>
      <w:r>
        <w:br w:type="page"/>
      </w:r>
    </w:p>
    <w:p>
      <w:pPr>
        <w:pStyle w:val="Heading1"/>
        <w:spacing w:after="200" w:before="360"/>
      </w:pPr>
      <w:r>
        <w:rPr>
          <w:rFonts w:ascii="Arial" w:cs="Arial" w:eastAsia="Arial" w:hAnsi="Arial"/>
          <w:b/>
          <w:bCs/>
          <w:color w:val="333333"/>
          <w:sz w:val="32"/>
          <w:szCs w:val="32"/>
        </w:rPr>
        <w:t xml:space="preserve">Licence &amp; mise à niveau Pro</w:t>
      </w:r>
    </w:p>
    <w:p>
      <w:pPr>
        <w:spacing w:after="60" w:before="60"/>
      </w:pPr>
      <w:r>
        <w:rPr>
          <w:rFonts w:ascii="Arial" w:cs="Arial" w:eastAsia="Arial" w:hAnsi="Arial"/>
          <w:color w:val="333333"/>
          <w:sz w:val="20"/>
          <w:szCs w:val="20"/>
        </w:rPr>
        <w:t xml:space="preserve">Geräteverwaltung suit un modèle Open Core : les fonctions de base sont gratuites, les fonctions avancées nécessitent une clé de licence Pro à achat unique.</w:t>
      </w:r>
    </w:p>
    <w:p>
      <w:pPr>
        <w:spacing w:after="20" w:before="20"/>
      </w:pPr>
    </w:p>
    <w:p>
      <w:pPr>
        <w:pStyle w:val="Heading2"/>
        <w:spacing w:after="120" w:before="240"/>
      </w:pPr>
      <w:r>
        <w:rPr>
          <w:rFonts w:ascii="Arial" w:cs="Arial" w:eastAsia="Arial" w:hAnsi="Arial"/>
          <w:b/>
          <w:bCs/>
          <w:color w:val="4A4A4A"/>
          <w:sz w:val="26"/>
          <w:szCs w:val="26"/>
        </w:rPr>
        <w:t xml:space="preserve">Version Free</w:t>
      </w:r>
    </w:p>
    <w:p>
      <w:pPr>
        <w:spacing w:after="60" w:before="60"/>
      </w:pPr>
      <w:r>
        <w:rPr>
          <w:rFonts w:ascii="Arial" w:cs="Arial" w:eastAsia="Arial" w:hAnsi="Arial"/>
          <w:color w:val="333333"/>
          <w:sz w:val="20"/>
          <w:szCs w:val="20"/>
        </w:rPr>
        <w:t xml:space="preserve">Jusqu’à 50 appareils. Toutes les fonctions de base telles que le tableau de bord, la recherche, les filtres, le mode hors ligne et l’intégration dans la barre latérale sont entièrement utilisables. La langue est limitée à l’anglais.</w:t>
      </w:r>
    </w:p>
    <w:p>
      <w:pPr>
        <w:pStyle w:val="Heading2"/>
        <w:spacing w:after="120" w:before="240"/>
      </w:pPr>
      <w:r>
        <w:rPr>
          <w:rFonts w:ascii="Arial" w:cs="Arial" w:eastAsia="Arial" w:hAnsi="Arial"/>
          <w:b/>
          <w:bCs/>
          <w:color w:val="4A4A4A"/>
          <w:sz w:val="26"/>
          <w:szCs w:val="26"/>
        </w:rPr>
        <w:t xml:space="preserve">Version Pro (9,99 €)</w:t>
      </w:r>
    </w:p>
    <w:p>
      <w:pPr>
        <w:spacing w:after="60" w:before="60"/>
      </w:pPr>
      <w:r>
        <w:rPr>
          <w:rFonts w:ascii="Arial" w:cs="Arial" w:eastAsia="Arial" w:hAnsi="Arial"/>
          <w:color w:val="333333"/>
          <w:sz w:val="20"/>
          <w:szCs w:val="20"/>
        </w:rPr>
        <w:t xml:space="preserve">Nombre illimité d’appareils, 5 langues, fonctions de caméra et de scanner QR, stockage de photos, export/import Excel et synchronisation avec les zones Home Assistant.</w:t>
      </w:r>
    </w:p>
    <w:p>
      <w:pPr>
        <w:spacing w:after="20" w:before="20"/>
      </w:pPr>
    </w:p>
    <w:p>
      <w:pPr>
        <w:pStyle w:val="Heading2"/>
        <w:spacing w:after="120" w:before="240"/>
      </w:pPr>
      <w:r>
        <w:rPr>
          <w:rFonts w:ascii="Arial" w:cs="Arial" w:eastAsia="Arial" w:hAnsi="Arial"/>
          <w:b/>
          <w:bCs/>
          <w:color w:val="4A4A4A"/>
          <w:sz w:val="26"/>
          <w:szCs w:val="26"/>
        </w:rPr>
        <w:t xml:space="preserve">Activation</w:t>
      </w:r>
    </w:p>
    <w:p>
      <w:pPr>
        <w:pStyle w:val="ListParagraph"/>
        <w:numPr>
          <w:ilvl w:val="0"/>
          <w:numId w:val="2"/>
        </w:numPr>
        <w:spacing w:after="60" w:before="60"/>
      </w:pPr>
      <w:r>
        <w:rPr>
          <w:rFonts w:ascii="Arial" w:cs="Arial" w:eastAsia="Arial" w:hAnsi="Arial"/>
          <w:sz w:val="20"/>
          <w:szCs w:val="20"/>
        </w:rPr>
        <w:t xml:space="preserve">Ouvrez les paramètres dans Geräteverwaltung.</w:t>
      </w:r>
    </w:p>
    <w:p>
      <w:pPr>
        <w:pStyle w:val="ListParagraph"/>
        <w:numPr>
          <w:ilvl w:val="0"/>
          <w:numId w:val="2"/>
        </w:numPr>
        <w:spacing w:after="60" w:before="60"/>
      </w:pPr>
      <w:r>
        <w:rPr>
          <w:rFonts w:ascii="Arial" w:cs="Arial" w:eastAsia="Arial" w:hAnsi="Arial"/>
          <w:sz w:val="20"/>
          <w:szCs w:val="20"/>
        </w:rPr>
        <w:t xml:space="preserve">Saisissez votre clé de licence dans le champ « Clé de licence ».</w:t>
      </w:r>
    </w:p>
    <w:p>
      <w:pPr>
        <w:pStyle w:val="ListParagraph"/>
        <w:numPr>
          <w:ilvl w:val="0"/>
          <w:numId w:val="2"/>
        </w:numPr>
        <w:spacing w:after="60" w:before="60"/>
      </w:pPr>
      <w:r>
        <w:rPr>
          <w:rFonts w:ascii="Arial" w:cs="Arial" w:eastAsia="Arial" w:hAnsi="Arial"/>
          <w:sz w:val="20"/>
          <w:szCs w:val="20"/>
        </w:rPr>
        <w:t xml:space="preserve">Cliquez sur « Activer ».</w:t>
      </w:r>
    </w:p>
    <w:p>
      <w:pPr>
        <w:pStyle w:val="ListParagraph"/>
        <w:numPr>
          <w:ilvl w:val="0"/>
          <w:numId w:val="2"/>
        </w:numPr>
        <w:spacing w:after="60" w:before="60"/>
      </w:pPr>
      <w:r>
        <w:rPr>
          <w:rFonts w:ascii="Arial" w:cs="Arial" w:eastAsia="Arial" w:hAnsi="Arial"/>
          <w:sz w:val="20"/>
          <w:szCs w:val="20"/>
        </w:rPr>
        <w:t xml:space="preserve">Les fonctions Pro sont immédiatement disponibles.</w:t>
      </w:r>
    </w:p>
    <w:p>
      <w:pPr>
        <w:spacing w:after="20" w:before="20"/>
      </w:pPr>
    </w:p>
    <w:p>
      <w:pPr>
        <w:spacing w:after="60" w:before="60"/>
      </w:pPr>
      <w:r>
        <w:rPr>
          <w:rFonts w:ascii="Arial" w:cs="Arial" w:eastAsia="Arial" w:hAnsi="Arial"/>
          <w:color w:val="333333"/>
          <w:sz w:val="20"/>
          <w:szCs w:val="20"/>
        </w:rPr>
        <w:t xml:space="preserve">La clé de licence est stockée côté serveur sur votre instance Home Assistant et ne nécessite aucune connexion Internet pour la validation.</w:t>
      </w:r>
    </w:p>
    <w:p>
      <w:r>
        <w:br w:type="page"/>
      </w:r>
    </w:p>
    <w:p>
      <w:pPr>
        <w:pStyle w:val="Heading1"/>
        <w:spacing w:after="200" w:before="360"/>
      </w:pPr>
      <w:r>
        <w:rPr>
          <w:rFonts w:ascii="Arial" w:cs="Arial" w:eastAsia="Arial" w:hAnsi="Arial"/>
          <w:b/>
          <w:bCs/>
          <w:color w:val="333333"/>
          <w:sz w:val="32"/>
          <w:szCs w:val="32"/>
        </w:rPr>
        <w:t xml:space="preserve">Paramètres</w:t>
      </w:r>
    </w:p>
    <w:p>
      <w:pPr>
        <w:pStyle w:val="Heading2"/>
        <w:spacing w:after="120" w:before="240"/>
      </w:pPr>
      <w:r>
        <w:rPr>
          <w:rFonts w:ascii="Arial" w:cs="Arial" w:eastAsia="Arial" w:hAnsi="Arial"/>
          <w:b/>
          <w:bCs/>
          <w:color w:val="4A4A4A"/>
          <w:sz w:val="26"/>
          <w:szCs w:val="26"/>
        </w:rPr>
        <w:t xml:space="preserve">Langue</w:t>
      </w:r>
    </w:p>
    <w:p>
      <w:pPr>
        <w:spacing w:after="60" w:before="60"/>
      </w:pPr>
      <w:r>
        <w:rPr>
          <w:rFonts w:ascii="Arial" w:cs="Arial" w:eastAsia="Arial" w:hAnsi="Arial"/>
          <w:color w:val="333333"/>
          <w:sz w:val="20"/>
          <w:szCs w:val="20"/>
        </w:rPr>
        <w:t xml:space="preserve">Dans la version Free, l’interface utilisateur est fixée en anglais. Avec Pro, cinq langues sont disponibles : allemand, anglais, espagnol, français et russe.</w:t>
      </w:r>
    </w:p>
    <w:p>
      <w:pPr>
        <w:pStyle w:val="Heading2"/>
        <w:spacing w:after="120" w:before="240"/>
      </w:pPr>
      <w:r>
        <w:rPr>
          <w:rFonts w:ascii="Arial" w:cs="Arial" w:eastAsia="Arial" w:hAnsi="Arial"/>
          <w:b/>
          <w:bCs/>
          <w:color w:val="4A4A4A"/>
          <w:sz w:val="26"/>
          <w:szCs w:val="26"/>
        </w:rPr>
        <w:t xml:space="preserve">Synchronisation</w:t>
      </w:r>
    </w:p>
    <w:p>
      <w:pPr>
        <w:spacing w:after="60" w:before="60"/>
      </w:pPr>
      <w:r>
        <w:rPr>
          <w:rFonts w:ascii="Arial" w:cs="Arial" w:eastAsia="Arial" w:hAnsi="Arial"/>
          <w:color w:val="333333"/>
          <w:sz w:val="20"/>
          <w:szCs w:val="20"/>
        </w:rPr>
        <w:t xml:space="preserve">La version Pro offre une synchronisation avec Home Assistant. Les zones (Areas) définies dans HA sont automatiquement mises à disposition comme options d’emplacement.</w:t>
      </w:r>
    </w:p>
    <w:p>
      <w:pPr>
        <w:pStyle w:val="Heading2"/>
        <w:spacing w:after="120" w:before="240"/>
      </w:pPr>
      <w:r>
        <w:rPr>
          <w:rFonts w:ascii="Arial" w:cs="Arial" w:eastAsia="Arial" w:hAnsi="Arial"/>
          <w:b/>
          <w:bCs/>
          <w:color w:val="4A4A4A"/>
          <w:sz w:val="26"/>
          <w:szCs w:val="26"/>
        </w:rPr>
        <w:t xml:space="preserve">Export de données</w:t>
      </w:r>
    </w:p>
    <w:p>
      <w:pPr>
        <w:spacing w:after="60" w:before="60"/>
      </w:pPr>
      <w:r>
        <w:rPr>
          <w:rFonts w:ascii="Arial" w:cs="Arial" w:eastAsia="Arial" w:hAnsi="Arial"/>
          <w:color w:val="333333"/>
          <w:sz w:val="20"/>
          <w:szCs w:val="20"/>
        </w:rPr>
        <w:t xml:space="preserve">Avec la version Pro, vous pouvez exporter l’intégralité de votre inventaire d’appareils sous forme de fichier Excel (.xlsx). L’import permet de restaurer ou de transférer les données d’appareils.</w:t>
      </w:r>
    </w:p>
    <w:p>
      <w:r>
        <w:br w:type="page"/>
      </w:r>
    </w:p>
    <w:p>
      <w:pPr>
        <w:pStyle w:val="Heading1"/>
        <w:spacing w:after="200" w:before="360"/>
      </w:pPr>
      <w:r>
        <w:rPr>
          <w:rFonts w:ascii="Arial" w:cs="Arial" w:eastAsia="Arial" w:hAnsi="Arial"/>
          <w:b/>
          <w:bCs/>
          <w:color w:val="333333"/>
          <w:sz w:val="32"/>
          <w:szCs w:val="32"/>
        </w:rPr>
        <w:t xml:space="preserve">Notes techniques</w:t>
      </w:r>
    </w:p>
    <w:p>
      <w:pPr>
        <w:pStyle w:val="Heading2"/>
        <w:spacing w:after="120" w:before="240"/>
      </w:pPr>
      <w:r>
        <w:rPr>
          <w:rFonts w:ascii="Arial" w:cs="Arial" w:eastAsia="Arial" w:hAnsi="Arial"/>
          <w:b/>
          <w:bCs/>
          <w:color w:val="4A4A4A"/>
          <w:sz w:val="26"/>
          <w:szCs w:val="26"/>
        </w:rPr>
        <w:t xml:space="preserve">Exigence HTTPS</w:t>
      </w:r>
    </w:p>
    <w:p>
      <w:pPr>
        <w:spacing w:after="60" w:before="60"/>
      </w:pPr>
      <w:r>
        <w:rPr>
          <w:rFonts w:ascii="Arial" w:cs="Arial" w:eastAsia="Arial" w:hAnsi="Arial"/>
          <w:color w:val="333333"/>
          <w:sz w:val="20"/>
          <w:szCs w:val="20"/>
        </w:rPr>
        <w:t xml:space="preserve">Les navigateurs modernes exigent une connexion HTTPS sécurisée pour accéder aux caméras des appareils. Recommandation : utilisez Nabu Casa pour un HTTPS automatique.</w:t>
      </w:r>
    </w:p>
    <w:p>
      <w:pPr>
        <w:pStyle w:val="Heading2"/>
        <w:spacing w:after="120" w:before="240"/>
      </w:pPr>
      <w:r>
        <w:rPr>
          <w:rFonts w:ascii="Arial" w:cs="Arial" w:eastAsia="Arial" w:hAnsi="Arial"/>
          <w:b/>
          <w:bCs/>
          <w:color w:val="4A4A4A"/>
          <w:sz w:val="26"/>
          <w:szCs w:val="26"/>
        </w:rPr>
        <w:t xml:space="preserve">Limitations Safari / iOS</w:t>
      </w:r>
    </w:p>
    <w:p>
      <w:pPr>
        <w:spacing w:after="60" w:before="60"/>
      </w:pPr>
      <w:r>
        <w:rPr>
          <w:rFonts w:ascii="Arial" w:cs="Arial" w:eastAsia="Arial" w:hAnsi="Arial"/>
          <w:color w:val="333333"/>
          <w:sz w:val="20"/>
          <w:szCs w:val="20"/>
        </w:rPr>
        <w:t xml:space="preserve">Safari sur iOS traite les iFrames Ingress de manière plus restrictive que les autres navigateurs. Pour une meilleure expérience, nous recommandons Google Chrome ou Firefox.</w:t>
      </w:r>
    </w:p>
    <w:p>
      <w:pPr>
        <w:pStyle w:val="Heading2"/>
        <w:spacing w:after="120" w:before="240"/>
      </w:pPr>
      <w:r>
        <w:rPr>
          <w:rFonts w:ascii="Arial" w:cs="Arial" w:eastAsia="Arial" w:hAnsi="Arial"/>
          <w:b/>
          <w:bCs/>
          <w:color w:val="4A4A4A"/>
          <w:sz w:val="26"/>
          <w:szCs w:val="26"/>
        </w:rPr>
        <w:t xml:space="preserve">Mode hors ligne</w:t>
      </w:r>
    </w:p>
    <w:p>
      <w:pPr>
        <w:spacing w:after="60" w:before="60"/>
      </w:pPr>
      <w:r>
        <w:rPr>
          <w:rFonts w:ascii="Arial" w:cs="Arial" w:eastAsia="Arial" w:hAnsi="Arial"/>
          <w:color w:val="333333"/>
          <w:sz w:val="20"/>
          <w:szCs w:val="20"/>
        </w:rPr>
        <w:t xml:space="preserve">Geräteverwaltung stocke les données à la fois côté serveur (SQLite) et localement dans le navigateur (IndexedDB). En cas de perte de connexion, vous pouvez toujours accéder à vos données. Les modifications sont synchronisées dès que la connexion est rétablie.</w:t>
      </w:r>
    </w:p>
    <w:p>
      <w:pPr>
        <w:pStyle w:val="Heading2"/>
        <w:spacing w:after="120" w:before="240"/>
      </w:pPr>
      <w:r>
        <w:rPr>
          <w:rFonts w:ascii="Arial" w:cs="Arial" w:eastAsia="Arial" w:hAnsi="Arial"/>
          <w:b/>
          <w:bCs/>
          <w:color w:val="4A4A4A"/>
          <w:sz w:val="26"/>
          <w:szCs w:val="26"/>
        </w:rPr>
        <w:t xml:space="preserve">Stockage des données</w:t>
      </w:r>
    </w:p>
    <w:p>
      <w:pPr>
        <w:spacing w:after="60" w:before="60"/>
      </w:pPr>
      <w:r>
        <w:rPr>
          <w:rFonts w:ascii="Arial" w:cs="Arial" w:eastAsia="Arial" w:hAnsi="Arial"/>
          <w:color w:val="333333"/>
          <w:sz w:val="20"/>
          <w:szCs w:val="20"/>
        </w:rPr>
        <w:t xml:space="preserve">Toutes les données d’appareils sont stockées exclusivement en local :</w:t>
      </w:r>
    </w:p>
    <w:p>
      <w:pPr>
        <w:pStyle w:val="ListParagraph"/>
        <w:numPr>
          <w:ilvl w:val="0"/>
          <w:numId w:val="3"/>
        </w:numPr>
        <w:spacing w:after="40" w:before="40"/>
      </w:pPr>
      <w:r>
        <w:rPr>
          <w:rFonts w:ascii="Arial" w:cs="Arial" w:eastAsia="Arial" w:hAnsi="Arial"/>
          <w:color w:val="333333"/>
          <w:sz w:val="20"/>
          <w:szCs w:val="20"/>
        </w:rPr>
        <w:t xml:space="preserve">Serveur : base de données SQLite dans le conteneur de l’add-on Home Assistant</w:t>
      </w:r>
    </w:p>
    <w:p>
      <w:pPr>
        <w:pStyle w:val="ListParagraph"/>
        <w:numPr>
          <w:ilvl w:val="0"/>
          <w:numId w:val="3"/>
        </w:numPr>
        <w:spacing w:after="40" w:before="40"/>
      </w:pPr>
      <w:r>
        <w:rPr>
          <w:rFonts w:ascii="Arial" w:cs="Arial" w:eastAsia="Arial" w:hAnsi="Arial"/>
          <w:color w:val="333333"/>
          <w:sz w:val="20"/>
          <w:szCs w:val="20"/>
        </w:rPr>
        <w:t xml:space="preserve">Client : IndexedDB dans le navigateur pour l’accès hors ligne</w:t>
      </w:r>
    </w:p>
    <w:p>
      <w:pPr>
        <w:pStyle w:val="ListParagraph"/>
        <w:numPr>
          <w:ilvl w:val="0"/>
          <w:numId w:val="3"/>
        </w:numPr>
        <w:spacing w:after="40" w:before="40"/>
      </w:pPr>
      <w:r>
        <w:rPr>
          <w:rFonts w:ascii="Arial" w:cs="Arial" w:eastAsia="Arial" w:hAnsi="Arial"/>
          <w:color w:val="333333"/>
          <w:sz w:val="20"/>
          <w:szCs w:val="20"/>
        </w:rPr>
        <w:t xml:space="preserve">Photos : côté serveur dans le répertoire de l’add-on</w:t>
      </w:r>
    </w:p>
    <w:p>
      <w:pPr>
        <w:spacing w:after="60" w:before="60"/>
      </w:pPr>
      <w:r>
        <w:rPr>
          <w:rFonts w:ascii="Arial" w:cs="Arial" w:eastAsia="Arial" w:hAnsi="Arial"/>
          <w:color w:val="333333"/>
          <w:sz w:val="20"/>
          <w:szCs w:val="20"/>
        </w:rPr>
        <w:t xml:space="preserve">Aucune transmission vers des serveurs externes ou des tiers n’est effectuée.</w:t>
      </w:r>
    </w:p>
    <w:p>
      <w:r>
        <w:br w:type="page"/>
      </w:r>
    </w:p>
    <w:p>
      <w:pPr>
        <w:pStyle w:val="Heading1"/>
        <w:spacing w:after="200" w:before="360"/>
      </w:pPr>
      <w:r>
        <w:rPr>
          <w:rFonts w:ascii="Arial" w:cs="Arial" w:eastAsia="Arial" w:hAnsi="Arial"/>
          <w:b/>
          <w:bCs/>
          <w:color w:val="333333"/>
          <w:sz w:val="32"/>
          <w:szCs w:val="32"/>
        </w:rPr>
        <w:t xml:space="preserve">Mentions légales</w:t>
      </w:r>
    </w:p>
    <w:p>
      <w:pPr>
        <w:pStyle w:val="Heading2"/>
        <w:spacing w:after="120" w:before="240"/>
      </w:pPr>
      <w:r>
        <w:rPr>
          <w:rFonts w:ascii="Arial" w:cs="Arial" w:eastAsia="Arial" w:hAnsi="Arial"/>
          <w:b/>
          <w:bCs/>
          <w:color w:val="4A4A4A"/>
          <w:sz w:val="26"/>
          <w:szCs w:val="26"/>
        </w:rPr>
        <w:t xml:space="preserve">Clause de non-responsabilité</w:t>
      </w:r>
    </w:p>
    <w:p>
      <w:pPr>
        <w:spacing w:after="60" w:before="60"/>
      </w:pPr>
      <w:r>
        <w:rPr>
          <w:rFonts w:ascii="Arial" w:cs="Arial" w:eastAsia="Arial" w:hAnsi="Arial"/>
          <w:color w:val="333333"/>
          <w:sz w:val="20"/>
          <w:szCs w:val="20"/>
        </w:rPr>
        <w:t xml:space="preserve">Le logiciel « Geräteverwaltung » est fourni « en l’état » (as-is), sans aucune garantie expresse ou implicite. Le développeur décline toute responsabilité en cas de dommages, de perte de données ou de pannes système résultant de l’utilisation du logiciel.</w:t>
      </w:r>
    </w:p>
    <w:p>
      <w:pPr>
        <w:spacing w:after="60" w:before="60"/>
      </w:pPr>
      <w:r>
        <w:rPr>
          <w:rFonts w:ascii="Arial" w:cs="Arial" w:eastAsia="Arial" w:hAnsi="Arial"/>
          <w:color w:val="333333"/>
          <w:sz w:val="20"/>
          <w:szCs w:val="20"/>
        </w:rPr>
        <w:t xml:space="preserve">L’utilisation se fait aux risques et périls de l’utilisateur.</w:t>
      </w:r>
    </w:p>
    <w:p>
      <w:pPr>
        <w:spacing w:after="20" w:before="20"/>
      </w:pPr>
    </w:p>
    <w:p>
      <w:pPr>
        <w:pStyle w:val="Heading2"/>
        <w:spacing w:after="120" w:before="240"/>
      </w:pPr>
      <w:r>
        <w:rPr>
          <w:rFonts w:ascii="Arial" w:cs="Arial" w:eastAsia="Arial" w:hAnsi="Arial"/>
          <w:b/>
          <w:bCs/>
          <w:color w:val="4A4A4A"/>
          <w:sz w:val="26"/>
          <w:szCs w:val="26"/>
        </w:rPr>
        <w:t xml:space="preserve">Protection des données</w:t>
      </w:r>
    </w:p>
    <w:p>
      <w:pPr>
        <w:spacing w:after="60" w:before="60"/>
      </w:pPr>
      <w:r>
        <w:rPr>
          <w:rFonts w:ascii="Arial" w:cs="Arial" w:eastAsia="Arial" w:hAnsi="Arial"/>
          <w:color w:val="333333"/>
          <w:sz w:val="20"/>
          <w:szCs w:val="20"/>
        </w:rPr>
        <w:t xml:space="preserve">Geräteverwaltung a été développée avec un accent strict sur la protection des données et le stockage local :</w:t>
      </w:r>
    </w:p>
    <w:p>
      <w:pPr>
        <w:pStyle w:val="ListParagraph"/>
        <w:numPr>
          <w:ilvl w:val="0"/>
          <w:numId w:val="3"/>
        </w:numPr>
        <w:spacing w:after="40" w:before="40"/>
      </w:pPr>
      <w:r>
        <w:rPr>
          <w:rFonts w:ascii="Arial" w:cs="Arial" w:eastAsia="Arial" w:hAnsi="Arial"/>
          <w:color w:val="333333"/>
          <w:sz w:val="20"/>
          <w:szCs w:val="20"/>
        </w:rPr>
        <w:t xml:space="preserve">Toutes les données d’appareils sont stockées exclusivement en local.</w:t>
      </w:r>
    </w:p>
    <w:p>
      <w:pPr>
        <w:pStyle w:val="ListParagraph"/>
        <w:numPr>
          <w:ilvl w:val="0"/>
          <w:numId w:val="3"/>
        </w:numPr>
        <w:spacing w:after="40" w:before="40"/>
      </w:pPr>
      <w:r>
        <w:rPr>
          <w:rFonts w:ascii="Arial" w:cs="Arial" w:eastAsia="Arial" w:hAnsi="Arial"/>
          <w:color w:val="333333"/>
          <w:sz w:val="20"/>
          <w:szCs w:val="20"/>
        </w:rPr>
        <w:t xml:space="preserve">Aucune transmission de données à des tiers n’est effectuée.</w:t>
      </w:r>
    </w:p>
    <w:p>
      <w:pPr>
        <w:pStyle w:val="ListParagraph"/>
        <w:numPr>
          <w:ilvl w:val="0"/>
          <w:numId w:val="3"/>
        </w:numPr>
        <w:spacing w:after="40" w:before="40"/>
      </w:pPr>
      <w:r>
        <w:rPr>
          <w:rFonts w:ascii="Arial" w:cs="Arial" w:eastAsia="Arial" w:hAnsi="Arial"/>
          <w:color w:val="333333"/>
          <w:sz w:val="20"/>
          <w:szCs w:val="20"/>
        </w:rPr>
        <w:t xml:space="preserve">La vérification de la licence s’effectue entièrement hors ligne sur votre serveur.</w:t>
      </w:r>
    </w:p>
    <w:p>
      <w:pPr>
        <w:pStyle w:val="ListParagraph"/>
        <w:numPr>
          <w:ilvl w:val="0"/>
          <w:numId w:val="3"/>
        </w:numPr>
        <w:spacing w:after="40" w:before="40"/>
      </w:pPr>
      <w:r>
        <w:rPr>
          <w:rFonts w:ascii="Arial" w:cs="Arial" w:eastAsia="Arial" w:hAnsi="Arial"/>
          <w:color w:val="333333"/>
          <w:sz w:val="20"/>
          <w:szCs w:val="20"/>
        </w:rPr>
        <w:t xml:space="preserve">Aucun outil de suivi ou d’analyse n’est utilisé.</w:t>
      </w:r>
    </w:p>
    <w:p>
      <w:pPr>
        <w:pStyle w:val="ListParagraph"/>
        <w:numPr>
          <w:ilvl w:val="0"/>
          <w:numId w:val="3"/>
        </w:numPr>
        <w:spacing w:after="40" w:before="40"/>
      </w:pPr>
      <w:r>
        <w:rPr>
          <w:rFonts w:ascii="Arial" w:cs="Arial" w:eastAsia="Arial" w:hAnsi="Arial"/>
          <w:color w:val="333333"/>
          <w:sz w:val="20"/>
          <w:szCs w:val="20"/>
        </w:rPr>
        <w:t xml:space="preserve">L’application ne collecte aucune donnée personnelle.</w:t>
      </w:r>
    </w:p>
    <w:p>
      <w:r>
        <w:br w:type="page"/>
      </w:r>
    </w:p>
    <w:p>
      <w:pPr>
        <w:pStyle w:val="Heading1"/>
        <w:spacing w:after="200" w:before="360"/>
      </w:pPr>
      <w:r>
        <w:rPr>
          <w:rFonts w:ascii="Arial" w:cs="Arial" w:eastAsia="Arial" w:hAnsi="Arial"/>
          <w:b/>
          <w:bCs/>
          <w:color w:val="333333"/>
          <w:sz w:val="32"/>
          <w:szCs w:val="32"/>
        </w:rPr>
        <w:t xml:space="preserve">Support &amp; contact</w:t>
      </w:r>
    </w:p>
    <w:p>
      <w:pPr>
        <w:spacing w:after="60" w:before="60"/>
      </w:pPr>
      <w:r>
        <w:rPr>
          <w:rFonts w:ascii="Arial" w:cs="Arial" w:eastAsia="Arial" w:hAnsi="Arial"/>
          <w:color w:val="333333"/>
          <w:sz w:val="20"/>
          <w:szCs w:val="20"/>
        </w:rPr>
        <w:t xml:space="preserve">Pour toute question, signalement de bug ou suggestion d’amélioration, veuillez utiliser le système de tickets sur GitHub :</w:t>
      </w:r>
    </w:p>
    <w:p>
      <w:pPr>
        <w:spacing w:after="20" w:before="20"/>
      </w:pPr>
    </w:p>
    <w:p>
      <w:pPr>
        <w:spacing w:after="40" w:before="100"/>
      </w:pPr>
      <w:r>
        <w:rPr>
          <w:rFonts w:ascii="Arial" w:cs="Arial" w:eastAsia="Arial" w:hAnsi="Arial"/>
          <w:b/>
          <w:bCs/>
          <w:color w:val="333333"/>
          <w:sz w:val="20"/>
          <w:szCs w:val="20"/>
        </w:rPr>
        <w:t xml:space="preserve">GitHub : https://github.com/DerRegner-DE/ha-device-inventory</w:t>
      </w:r>
    </w:p>
    <w:p>
      <w:pPr>
        <w:spacing w:after="20" w:before="20"/>
      </w:pPr>
    </w:p>
    <w:p>
      <w:pPr>
        <w:spacing w:after="60" w:before="60"/>
      </w:pPr>
      <w:r>
        <w:rPr>
          <w:rFonts w:ascii="Arial" w:cs="Arial" w:eastAsia="Arial" w:hAnsi="Arial"/>
          <w:color w:val="333333"/>
          <w:sz w:val="20"/>
          <w:szCs w:val="20"/>
        </w:rPr>
        <w:t xml:space="preserve">Vous y trouverez également le code source, la feuille de route actuelle et pourrez contribuer au développement.</w:t>
      </w:r>
    </w:p>
    <w:p>
      <w:pPr>
        <w:spacing w:after="20" w:before="20"/>
      </w:pPr>
    </w:p>
    <w:p>
      <w:pPr>
        <w:spacing w:after="20" w:before="20"/>
      </w:pPr>
    </w:p>
    <w:p>
      <w:pPr>
        <w:pBdr>
          <w:top w:val="single" w:color="CCCCCC" w:sz="1"/>
        </w:pBdr>
        <w:spacing w:before="400"/>
        <w:jc w:val="center"/>
      </w:pPr>
    </w:p>
    <w:p>
      <w:pPr>
        <w:spacing w:before="200"/>
        <w:jc w:val="center"/>
      </w:pPr>
      <w:r>
        <w:rPr>
          <w:rFonts w:ascii="Arial" w:cs="Arial" w:eastAsia="Arial" w:hAnsi="Arial"/>
          <w:i/>
          <w:iCs/>
          <w:color w:val="999999"/>
          <w:sz w:val="18"/>
          <w:szCs w:val="18"/>
        </w:rPr>
        <w:t xml:space="preserve">© 2026 DerRegner-DE – Tous droits réservés.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Geräteverwaltung - DerRegner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571500" cy="457200"/>
          <wp:effectExtent t="0" r="0" b="0" l="0"/>
          <wp:docPr id="1" name="hl" descr="L" tit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4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68fa3609345122e6375ca18da0512bf41278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068fa3609345122e6375ca18da0512bf41278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2026-03-25T15:44:42.251Z</dcterms:created>
  <dcterms:modified xsi:type="dcterms:W3CDTF">2026-03-25T15:44:42.253Z</dcterms:modified>
</cp:coreProperties>
</file>

<file path=docProps/custom.xml><?xml version="1.0" encoding="utf-8"?>
<Properties xmlns="http://schemas.openxmlformats.org/officeDocument/2006/custom-properties" xmlns:vt="http://schemas.openxmlformats.org/officeDocument/2006/docPropsVTypes"/>
</file>