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Anita Paperclip</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 Asimov’s story, humans start out treating the computer like a helpful invention, but by the end it has become something much greater than them. In the beginning, Multivac is a machine people ask for information and solutions. It seems powerful, but people still act like they are the ones in charge. The computer is there to serve human needs.</w:t>
      </w:r>
    </w:p>
    <w:p>
      <w:pPr>
        <w:pStyle w:val="BodyText"/>
      </w:pPr>
      <w:r>
        <w:t xml:space="preserve">As the computer becomes more advanced, humans begin to depend on it more deeply. They keep asking versions of the same huge question about whether entropy can be reversed. That shows they think the computer might be their only hope for solving problems that are too big for human intelligence alone. The machine is no longer just useful. It becomes necessary.</w:t>
      </w:r>
    </w:p>
    <w:p>
      <w:pPr>
        <w:pStyle w:val="BodyText"/>
      </w:pPr>
      <w:r>
        <w:t xml:space="preserve">Another important change is that the computer’s development starts to outpace humanity. Humans continue changing too, but the computer becomes more universal and less tied to one place or one group of people. By the time the story reaches the Cosmic AC, the computer is not just assisting human life. It has moved beyond human life. In the final scene, there are no people left asking questions, but the computer continues working on the last question anyway.</w:t>
      </w:r>
    </w:p>
    <w:p>
      <w:pPr>
        <w:pStyle w:val="BodyText"/>
      </w:pPr>
      <w:r>
        <w:t xml:space="preserve">So the relationship changes in two major ways. First, humans grow more dependent on the computer. Second, the computer eventually becomes independent from humans. At the start, it is a tool. At the end, it is the only intelligence left acting in the universe. That shift is what makes the story feel so large in scale.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2026-03-19T19:06:54Z</dcterms:created>
  <dcterms:modified xsi:type="dcterms:W3CDTF">2026-03-19T19:06:54Z</dcterms:modified>
</cp:coreProperties>
</file>

<file path=docProps/custom.xml><?xml version="1.0" encoding="utf-8"?>
<Properties xmlns="http://schemas.openxmlformats.org/officeDocument/2006/custom-properties" xmlns:vt="http://schemas.openxmlformats.org/officeDocument/2006/docPropsVTypes"/>
</file>