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4"/>
        </w:rPr>
        <w:t>BRL SERMON EXEGESIS — LEVEL 3</w:t>
      </w:r>
    </w:p>
    <w:p>
      <w:pPr>
        <w:jc w:val="center"/>
      </w:pPr>
      <w:r>
        <w:rPr>
          <w:b/>
          <w:i w:val="0"/>
          <w:sz w:val="44"/>
        </w:rPr>
        <w:t>COMPASSION</w:t>
      </w:r>
    </w:p>
    <w:p>
      <w:pPr>
        <w:jc w:val="center"/>
      </w:pPr>
      <w:r>
        <w:rPr>
          <w:b/>
          <w:i w:val="0"/>
          <w:sz w:val="26"/>
        </w:rPr>
        <w:t>Section 3 — CEI / Biblical Authority Study</w:t>
      </w:r>
    </w:p>
    <w:p>
      <w:pPr>
        <w:jc w:val="center"/>
      </w:pPr>
      <w:r>
        <w:rPr>
          <w:b w:val="0"/>
          <w:i/>
          <w:sz w:val="24"/>
        </w:rPr>
        <w:t>3.2 Example Study</w:t>
      </w:r>
    </w:p>
    <w:p>
      <w:pPr>
        <w:jc w:val="center"/>
      </w:pPr>
      <w:r>
        <w:rPr>
          <w:b/>
          <w:i w:val="0"/>
          <w:sz w:val="21"/>
        </w:rPr>
        <w:t>Primary Text: Matthew 18:33</w:t>
      </w:r>
    </w:p>
    <w:p>
      <w:r>
        <w:t>CEI Rule: The text must determine whether an approved Example is present. A parable contains actions, but not every action in a parable constitutes an authoritative example for disciples. This study independently tests the Direct Context, strengthened by RC and TC, to determine whether Matthew 18:33 presents conduct intended for imitation.</w:t>
      </w:r>
    </w:p>
    <w:p>
      <w:pPr>
        <w:pStyle w:val="Heading1"/>
      </w:pPr>
      <w:r>
        <w:t>3.2.1 The Question</w:t>
      </w:r>
    </w:p>
    <w:p>
      <w:r>
        <w:rPr>
          <w:b/>
        </w:rPr>
        <w:t xml:space="preserve">CEI Question: </w:t>
      </w:r>
      <w:r>
        <w:t>Does Matthew 18:33, interpreted through its DC/RC/TC, establish an approved example of compassion that disciples are intended to follow?</w:t>
      </w:r>
    </w:p>
    <w:p>
      <w:r>
        <w:rPr>
          <w:i/>
        </w:rPr>
        <w:t>“Shouldest not thou also have had compassion on thy fellowservant, even as I had pity on thee?” — Matthew 18:33</w:t>
      </w:r>
    </w:p>
    <w:p>
      <w:r>
        <w:t>Two contrasting patterns appear in the passage. The master says, “even as I had pity on thee,” while the servant’s conduct is summarized by “he would not” (18:30). CEI must distinguish the approved example from the condemned example.</w:t>
      </w:r>
    </w:p>
    <w:p>
      <w:pPr>
        <w:pStyle w:val="Heading1"/>
      </w:pPr>
      <w:r>
        <w:t>3.2.2 The Master Provides the Positive Example</w:t>
      </w:r>
    </w:p>
    <w:p>
      <w:r>
        <w:rPr>
          <w:i/>
        </w:rPr>
        <w:t>“the lord of that servant was moved with compassion…” — Matthew 18:27</w:t>
      </w:r>
    </w:p>
    <w:p>
      <w:r>
        <w:rPr>
          <w:i/>
        </w:rPr>
        <w:t>“loosed him, and forgave him the debt.”</w:t>
      </w:r>
    </w:p>
    <w:p>
      <w:r>
        <w:t>The master’s conduct follows a clear sequence:</w:t>
      </w:r>
    </w:p>
    <w:p>
      <w:pPr>
        <w:pStyle w:val="ListBullet"/>
      </w:pPr>
      <w:r>
        <w:t>He encounters genuine indebtedness.</w:t>
      </w:r>
    </w:p>
    <w:p>
      <w:pPr>
        <w:pStyle w:val="ListBullet"/>
      </w:pPr>
      <w:r>
        <w:t>He recognizes the servant’s helpless condition.</w:t>
      </w:r>
    </w:p>
    <w:p>
      <w:pPr>
        <w:pStyle w:val="ListBullet"/>
      </w:pPr>
      <w:r>
        <w:t>He is moved with compassion.</w:t>
      </w:r>
    </w:p>
    <w:p>
      <w:pPr>
        <w:pStyle w:val="ListBullet"/>
      </w:pPr>
      <w:r>
        <w:t>He acts mercifully.</w:t>
      </w:r>
    </w:p>
    <w:p>
      <w:pPr>
        <w:pStyle w:val="ListBullet"/>
      </w:pPr>
      <w:r>
        <w:t>He releases the servant.</w:t>
      </w:r>
    </w:p>
    <w:p>
      <w:pPr>
        <w:pStyle w:val="ListBullet"/>
      </w:pPr>
      <w:r>
        <w:t>He forgives the debt.</w:t>
      </w:r>
    </w:p>
    <w:p>
      <w:r>
        <w:t>Verse 33 makes this more than incidental narrative detail. The master explicitly points back to his own conduct—“even as I had pity on thee”—as the standard against which the servant’s conduct is judged.</w:t>
      </w:r>
    </w:p>
    <w:p>
      <w:r>
        <w:rPr>
          <w:b/>
        </w:rPr>
        <w:t xml:space="preserve">Example Finding: </w:t>
      </w:r>
      <w:r>
        <w:t>Within the parable, the master’s mercy functions as an approved example that the servant was expected to imitate.</w:t>
      </w:r>
    </w:p>
    <w:p>
      <w:pPr>
        <w:pStyle w:val="Heading1"/>
      </w:pPr>
      <w:r>
        <w:t>3.2.3 The Example Is “As I…”</w:t>
      </w:r>
    </w:p>
    <w:p>
      <w:r>
        <w:rPr>
          <w:i/>
        </w:rPr>
        <w:t>“even as I had pity on thee.”</w:t>
      </w:r>
    </w:p>
    <w:p>
      <w:r>
        <w:t>The comparison establishes correspondence: the master showed mercy to the servant; the servant should have shown mercy to his fellow servant. The servant is not asked to invent a merciful pattern; he has already experienced it.</w:t>
      </w:r>
    </w:p>
    <w:p>
      <w:pPr>
        <w:jc w:val="center"/>
      </w:pPr>
      <w:r>
        <w:rPr>
          <w:b/>
        </w:rPr>
        <w:t>Master → Servant → Fellow Servant</w:t>
      </w:r>
    </w:p>
    <w:p>
      <w:r>
        <w:t>Mercy originates above the servant, reaches him, and should then pass through him toward another.</w:t>
      </w:r>
    </w:p>
    <w:p>
      <w:pPr>
        <w:pStyle w:val="Heading1"/>
      </w:pPr>
      <w:r>
        <w:t>3.2.4 Does a Fictional King Constitute an Approved Biblical Example?</w:t>
      </w:r>
    </w:p>
    <w:p>
      <w:r>
        <w:t>Caution is required. A fictional character’s behavior does not become authoritative merely because it appears in a parable. The example becomes significant because Jesus Himself constructs and interprets the master’s mercy as the standard the servant ought to have followed.</w:t>
      </w:r>
    </w:p>
    <w:p>
      <w:r>
        <w:rPr>
          <w:i/>
        </w:rPr>
        <w:t>“So likewise shall my heavenly Father do also unto you…” — Matthew 18:35</w:t>
      </w:r>
    </w:p>
    <w:p>
      <w:r>
        <w:t>Jesus moves the lesson from the king in the story to the heavenly Father and His disciples. The king’s mercy therefore functions as an illustrative representation of divine mercy rather than as arbitrary behavior from a fictional character.</w:t>
      </w:r>
    </w:p>
    <w:p>
      <w:r>
        <w:rPr>
          <w:b/>
        </w:rPr>
        <w:t xml:space="preserve">CEI Principle: </w:t>
      </w:r>
      <w:r>
        <w:t>The example is authoritative not because every action of a parabolic character is binding, but because Jesus identifies the master’s merciful conduct as the pattern the servant ought to have followed.</w:t>
      </w:r>
    </w:p>
    <w:p>
      <w:pPr>
        <w:pStyle w:val="Heading1"/>
      </w:pPr>
      <w:r>
        <w:t>3.2.5 The Servant Provides a Negative Example</w:t>
      </w:r>
    </w:p>
    <w:p>
      <w:r>
        <w:rPr>
          <w:i/>
        </w:rPr>
        <w:t>“Pay me that thou owest.” — Matthew 18:28</w:t>
      </w:r>
    </w:p>
    <w:p>
      <w:r>
        <w:rPr>
          <w:i/>
        </w:rPr>
        <w:t>“Have patience with me, and I will pay thee all.” — Matthew 18:29</w:t>
      </w:r>
    </w:p>
    <w:p>
      <w:r>
        <w:rPr>
          <w:i/>
        </w:rPr>
        <w:t>“And he would not…” — Matthew 18:30</w:t>
      </w:r>
    </w:p>
    <w:p>
      <w:r>
        <w:t>The fellow servant gives essentially the same plea that the first servant had given his master. Jesus deliberately contrasts the responses.</w:t>
      </w:r>
    </w:p>
    <w:p>
      <w:r>
        <w:rPr>
          <w:b/>
        </w:rPr>
        <w:t xml:space="preserve">Master — </w:t>
      </w:r>
      <w:r>
        <w:t>receives the plea, shows compassion, releases, and forgives.</w:t>
      </w:r>
    </w:p>
    <w:p>
      <w:r>
        <w:rPr>
          <w:b/>
        </w:rPr>
        <w:t xml:space="preserve">Servant — </w:t>
      </w:r>
      <w:r>
        <w:t>receives the plea, refuses compassion, imprisons, and demands payment.</w:t>
      </w:r>
    </w:p>
    <w:p>
      <w:r>
        <w:rPr>
          <w:i/>
        </w:rPr>
        <w:t>“O thou wicked servant…” — Matthew 18:32</w:t>
      </w:r>
    </w:p>
    <w:p>
      <w:r>
        <w:rPr>
          <w:b/>
        </w:rPr>
        <w:t xml:space="preserve">Negative Example Finding: </w:t>
      </w:r>
      <w:r>
        <w:t>The unforgiving servant is a divinely condemned example of what a recipient of mercy must not become.</w:t>
      </w:r>
    </w:p>
    <w:p>
      <w:pPr>
        <w:pStyle w:val="Heading1"/>
      </w:pPr>
      <w:r>
        <w:t>3.2.6 Jesus Applies the Example Beyond the Story</w:t>
      </w:r>
    </w:p>
    <w:p>
      <w:r>
        <w:rPr>
          <w:i/>
        </w:rPr>
        <w:t>“So likewise shall my heavenly Father do also unto you…” — Matthew 18:35</w:t>
      </w:r>
    </w:p>
    <w:p>
      <w:r>
        <w:t>The parable answers Peter’s question concerning his own conduct toward a sinning brother. Jesus intends His disciples to learn from both patterns: imitate the principle of the master’s mercy and reject the servant’s mercilessness. The example is therefore not confined to the fictional world of the parable.</w:t>
      </w:r>
    </w:p>
    <w:p>
      <w:pPr>
        <w:pStyle w:val="Heading1"/>
      </w:pPr>
      <w:r>
        <w:t>3.2.7 Supporting Example — Jesus Himself</w:t>
      </w:r>
    </w:p>
    <w:p>
      <w:r>
        <w:rPr>
          <w:b/>
        </w:rPr>
        <w:t xml:space="preserve">Matthew 14:14 — </w:t>
      </w:r>
      <w:r>
        <w:t>“moved with compassion toward them…” followed by healing their sick.</w:t>
      </w:r>
    </w:p>
    <w:p>
      <w:r>
        <w:rPr>
          <w:b/>
        </w:rPr>
        <w:t xml:space="preserve">Matthew 20:34 — </w:t>
      </w:r>
      <w:r>
        <w:t>“Jesus had compassion on them…” followed by touching their eyes.</w:t>
      </w:r>
    </w:p>
    <w:p>
      <w:r>
        <w:rPr>
          <w:b/>
        </w:rPr>
        <w:t xml:space="preserve">Mark 1:41 — </w:t>
      </w:r>
      <w:r>
        <w:t>“Jesus, moved with compassion…” followed by merciful action toward the leper.</w:t>
      </w:r>
    </w:p>
    <w:p>
      <w:r>
        <w:rPr>
          <w:b/>
        </w:rPr>
        <w:t xml:space="preserve">Luke 7:13 — </w:t>
      </w:r>
      <w:r>
        <w:t>Jesus sees the widow and “had compassion on her,” then acts on her behalf.</w:t>
      </w:r>
    </w:p>
    <w:p>
      <w:pPr>
        <w:jc w:val="center"/>
      </w:pPr>
      <w:r>
        <w:rPr>
          <w:b/>
        </w:rPr>
        <w:t>See → Be Moved → Act</w:t>
      </w:r>
    </w:p>
    <w:p>
      <w:r>
        <w:t>Jesus’ historical conduct supports the pattern already observed in Matthew 18: compassion is not passive sympathy but moves toward merciful action.</w:t>
      </w:r>
    </w:p>
    <w:p>
      <w:pPr>
        <w:pStyle w:val="Heading1"/>
      </w:pPr>
      <w:r>
        <w:t>3.2.8 Is Jesus’ Compassion Intended for Imitation?</w:t>
      </w:r>
    </w:p>
    <w:p>
      <w:r>
        <w:t>Not every action Jesus performed is reproduced identically by disciples. His miraculous works, for example, cannot be converted into universal human obligations merely because He performed them. The normative element must be determined by Scripture.</w:t>
      </w:r>
    </w:p>
    <w:p>
      <w:r>
        <w:rPr>
          <w:i/>
        </w:rPr>
        <w:t>“Be ye therefore merciful, as your Father also is merciful.” — Luke 6:36</w:t>
      </w:r>
    </w:p>
    <w:p>
      <w:r>
        <w:rPr>
          <w:i/>
        </w:rPr>
        <w:t>“Be ye therefore followers of God, as dear children…walk in love, as Christ also hath loved us…” — Ephesians 5:1–2</w:t>
      </w:r>
    </w:p>
    <w:p>
      <w:r>
        <w:rPr>
          <w:i/>
        </w:rPr>
        <w:t>“Let this mind be in you, which was also in Christ Jesus.” — Philippians 2:5</w:t>
      </w:r>
    </w:p>
    <w:p>
      <w:r>
        <w:t>These texts explicitly direct disciples to imitate divine mercy, love, and disposition. Therefore Christ’s compassionate character is an approved example where Scripture itself calls His people to imitate that disposition.</w:t>
      </w:r>
    </w:p>
    <w:p>
      <w:pPr>
        <w:pStyle w:val="Heading1"/>
      </w:pPr>
      <w:r>
        <w:t>3.2.9 Supporting Example — The Good Samaritan</w:t>
      </w:r>
    </w:p>
    <w:p>
      <w:r>
        <w:rPr>
          <w:i/>
        </w:rPr>
        <w:t>“when he saw him, he had compassion on him.” — Luke 10:33</w:t>
      </w:r>
    </w:p>
    <w:p>
      <w:r>
        <w:t>The Samaritan sees the wounded man and compassion moves into action: he approaches, binds wounds, transports the man, provides lodging, and assumes expense.</w:t>
      </w:r>
    </w:p>
    <w:p>
      <w:r>
        <w:rPr>
          <w:i/>
        </w:rPr>
        <w:t>“He that shewed mercy on him.” — Luke 10:37</w:t>
      </w:r>
    </w:p>
    <w:p>
      <w:r>
        <w:rPr>
          <w:i/>
        </w:rPr>
        <w:t>“Go, and do thou likewise.” — Luke 10:37</w:t>
      </w:r>
    </w:p>
    <w:p>
      <w:r>
        <w:t>This is exceptionally strong CEI evidence because Example and Command intersect. Jesus presents a merciful example and then explicitly directs the hearer to imitate it.</w:t>
      </w:r>
    </w:p>
    <w:p>
      <w:pPr>
        <w:pStyle w:val="Heading1"/>
      </w:pPr>
      <w:r>
        <w:t>3.2.10 Supporting Example — The Father</w:t>
      </w:r>
    </w:p>
    <w:p>
      <w:r>
        <w:rPr>
          <w:i/>
        </w:rPr>
        <w:t>“he is kind unto the unthankful and to the evil.” — Luke 6:35</w:t>
      </w:r>
    </w:p>
    <w:p>
      <w:r>
        <w:rPr>
          <w:i/>
        </w:rPr>
        <w:t>“Be ye therefore merciful, as your Father also is merciful.” — Luke 6:36</w:t>
      </w:r>
    </w:p>
    <w:p>
      <w:r>
        <w:t>God’s conduct is intentionally presented as the pattern for disciples. This strongly confirms the structure of Matthew 18:33: “even as I had pity on thee.” The divine-to-human pattern is a recurring form of biblical moral instruction.</w:t>
      </w:r>
    </w:p>
    <w:p>
      <w:pPr>
        <w:pStyle w:val="Heading1"/>
      </w:pPr>
      <w:r>
        <w:t>3.2.11 What Does the Example Actually Authorize?</w:t>
      </w:r>
    </w:p>
    <w:p>
      <w:r>
        <w:t>The approved examples do not establish that Christians must:</w:t>
      </w:r>
    </w:p>
    <w:p>
      <w:pPr>
        <w:pStyle w:val="ListBullet"/>
      </w:pPr>
      <w:r>
        <w:t>cancel every financial debt;</w:t>
      </w:r>
    </w:p>
    <w:p>
      <w:pPr>
        <w:pStyle w:val="ListBullet"/>
      </w:pPr>
      <w:r>
        <w:t>remove every consequence;</w:t>
      </w:r>
    </w:p>
    <w:p>
      <w:pPr>
        <w:pStyle w:val="ListBullet"/>
      </w:pPr>
      <w:r>
        <w:t>never confront sin;</w:t>
      </w:r>
    </w:p>
    <w:p>
      <w:pPr>
        <w:pStyle w:val="ListBullet"/>
      </w:pPr>
      <w:r>
        <w:t>perform miracles because Jesus performed miracles;</w:t>
      </w:r>
    </w:p>
    <w:p>
      <w:pPr>
        <w:pStyle w:val="ListBullet"/>
      </w:pPr>
      <w:r>
        <w:t>respond identically to every need.</w:t>
      </w:r>
    </w:p>
    <w:p>
      <w:r>
        <w:t>The consistent element is the merciful disposition and movement toward another’s good. The specific action varies: the master forgives; Jesus heals; the Samaritan helps and provides; the offended brother goes seeking restoration; believers forgive; and an enemy who hungers is fed.</w:t>
      </w:r>
    </w:p>
    <w:p>
      <w:r>
        <w:rPr>
          <w:b/>
        </w:rPr>
        <w:t xml:space="preserve">Authorized example principle: </w:t>
      </w:r>
      <w:r>
        <w:t>A merciful person recognizes another’s need, suffering, helplessness, or guilt and responds for that person’s good according to what the circumstance biblically requires.</w:t>
      </w:r>
    </w:p>
    <w:p>
      <w:pPr>
        <w:pStyle w:val="Heading1"/>
      </w:pPr>
      <w:r>
        <w:t>3.2.12 Proactive Character and Responsive Example</w:t>
      </w:r>
    </w:p>
    <w:p>
      <w:r>
        <w:t>The examples reinforce the 2.4 finding. The Samaritan does not wait for the wounded man to initiate. Jesus sees the multitude and the widow and is moved with compassion. The shepherd goes after the wandering sheep. The offended brother is told to go.</w:t>
      </w:r>
    </w:p>
    <w:p>
      <w:pPr>
        <w:jc w:val="center"/>
      </w:pPr>
      <w:r>
        <w:rPr>
          <w:b/>
        </w:rPr>
        <w:t>Compassionate character exists before the encounter; the encounter gives that character an opportunity for action.</w:t>
      </w:r>
    </w:p>
    <w:p>
      <w:pPr>
        <w:pStyle w:val="Heading1"/>
      </w:pPr>
      <w:r>
        <w:t>3.2.13 Example Proposition</w:t>
      </w:r>
    </w:p>
    <w:p>
      <w:r>
        <w:rPr>
          <w:b/>
        </w:rPr>
        <w:t xml:space="preserve">General proposition: </w:t>
      </w:r>
      <w:r>
        <w:t>God’s own merciful treatment of people, perfectly demonstrated in Christ, provides an approved pattern for the merciful character and conduct expected of His disciples.</w:t>
      </w:r>
    </w:p>
    <w:p>
      <w:r>
        <w:rPr>
          <w:b/>
        </w:rPr>
        <w:t xml:space="preserve">Matthew 18 proposition: </w:t>
      </w:r>
      <w:r>
        <w:t>The master’s compassion toward the indebted servant is intentionally presented as the pattern the servant should have followed toward his fellow servant.</w:t>
      </w:r>
    </w:p>
    <w:p>
      <w:r>
        <w:rPr>
          <w:b/>
        </w:rPr>
        <w:t xml:space="preserve">Negative proposition: </w:t>
      </w:r>
      <w:r>
        <w:t>The unforgiving servant provides a condemned example demonstrating the inconsistency of receiving mercy while refusing to extend mercy.</w:t>
      </w:r>
    </w:p>
    <w:p>
      <w:pPr>
        <w:pStyle w:val="Heading1"/>
      </w:pPr>
      <w:r>
        <w:t>3.2 CEI Determination — EXAMPLE</w:t>
      </w:r>
    </w:p>
    <w:p>
      <w:pPr>
        <w:jc w:val="center"/>
      </w:pPr>
      <w:r>
        <w:rPr>
          <w:b/>
          <w:sz w:val="28"/>
        </w:rPr>
        <w:t>APPROVED EXAMPLE — ESTABLISHED</w:t>
      </w:r>
    </w:p>
    <w:p>
      <w:r>
        <w:t>The approved Example is established because:</w:t>
      </w:r>
    </w:p>
    <w:p>
      <w:pPr>
        <w:pStyle w:val="ListNumber"/>
      </w:pPr>
      <w:r>
        <w:t>The master first demonstrates compassion in Matthew 18:27.</w:t>
      </w:r>
    </w:p>
    <w:p>
      <w:pPr>
        <w:pStyle w:val="ListNumber"/>
      </w:pPr>
      <w:r>
        <w:t>That compassion produces concrete merciful action.</w:t>
      </w:r>
    </w:p>
    <w:p>
      <w:pPr>
        <w:pStyle w:val="ListNumber"/>
      </w:pPr>
      <w:r>
        <w:t>Matthew 18:33 explicitly points back to the master’s action as the standard the servant should have followed.</w:t>
      </w:r>
    </w:p>
    <w:p>
      <w:pPr>
        <w:pStyle w:val="ListNumber"/>
      </w:pPr>
      <w:r>
        <w:t>Jesus applies the parable to His disciples in Matthew 18:35.</w:t>
      </w:r>
    </w:p>
    <w:p>
      <w:pPr>
        <w:pStyle w:val="ListNumber"/>
      </w:pPr>
      <w:r>
        <w:t>God’s mercy is explicitly presented elsewhere as a pattern for disciples to imitate (Luke 6:36).</w:t>
      </w:r>
    </w:p>
    <w:p>
      <w:pPr>
        <w:pStyle w:val="ListNumber"/>
      </w:pPr>
      <w:r>
        <w:t>Jesus repeatedly demonstrates compassion through action.</w:t>
      </w:r>
    </w:p>
    <w:p>
      <w:pPr>
        <w:pStyle w:val="ListNumber"/>
      </w:pPr>
      <w:r>
        <w:t>The Good Samaritan supplies an explicitly approved mercy example followed by “Go, and do thou likewise” (Luke 10:37).</w:t>
      </w:r>
    </w:p>
    <w:p>
      <w:pPr>
        <w:jc w:val="center"/>
      </w:pPr>
      <w:r>
        <w:rPr>
          <w:b/>
          <w:sz w:val="24"/>
        </w:rPr>
        <w:t>NEGATIVE EXAMPLE — ALSO ESTABLISHED</w:t>
      </w:r>
    </w:p>
    <w:p>
      <w:r>
        <w:t>The servant’s “he would not” behavior is explicitly condemned by the master as wicked. It demonstrates what receiving mercy without becoming merciful looks like.</w:t>
      </w:r>
    </w:p>
    <w:p>
      <w:pPr>
        <w:pStyle w:val="Heading1"/>
      </w:pPr>
      <w:r>
        <w:t>CEI Progression to This Point</w:t>
      </w:r>
    </w:p>
    <w:p>
      <w:r>
        <w:rPr>
          <w:b/>
        </w:rPr>
        <w:t xml:space="preserve">3.1 COMMAND — ESTABLISHED: </w:t>
      </w:r>
      <w:r>
        <w:t>You ought to show mercy.</w:t>
      </w:r>
    </w:p>
    <w:p>
      <w:r>
        <w:rPr>
          <w:b/>
        </w:rPr>
        <w:t xml:space="preserve">3.2 EXAMPLE — ESTABLISHED: </w:t>
      </w:r>
      <w:r>
        <w:t>The Master demonstrates what merciful treatment looks like, while the unforgiving servant demonstrates its condemned opposite.</w:t>
      </w:r>
    </w:p>
    <w:p>
      <w:r>
        <w:t>This determination does not presume that Necessary Inference is also present. Section 3.3 must independently test whether the Direct Context requires a conclusion that is necessarily implied rather than explicitly stated.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BRL Sermons • Biblical, Reformed, Life • Compassion — L3 §3.2 CEI Example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