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4"/>
        </w:rPr>
        <w:t>BRL SERMON EXEGESIS — LEVEL 3</w:t>
      </w:r>
    </w:p>
    <w:p>
      <w:pPr>
        <w:jc w:val="center"/>
      </w:pPr>
      <w:r>
        <w:rPr>
          <w:b/>
          <w:i w:val="0"/>
          <w:sz w:val="44"/>
        </w:rPr>
        <w:t>COMPASSION</w:t>
      </w:r>
    </w:p>
    <w:p>
      <w:pPr>
        <w:jc w:val="center"/>
      </w:pPr>
      <w:r>
        <w:rPr>
          <w:b/>
          <w:i w:val="0"/>
          <w:sz w:val="26"/>
        </w:rPr>
        <w:t>Section 3 — CEI / Biblical Authority Study</w:t>
      </w:r>
    </w:p>
    <w:p>
      <w:pPr>
        <w:jc w:val="center"/>
      </w:pPr>
      <w:r>
        <w:rPr>
          <w:b w:val="0"/>
          <w:i/>
          <w:sz w:val="24"/>
        </w:rPr>
        <w:t>3.3 Necessary Inference Study</w:t>
      </w:r>
    </w:p>
    <w:p>
      <w:pPr>
        <w:jc w:val="center"/>
      </w:pPr>
      <w:r>
        <w:rPr>
          <w:b/>
          <w:i w:val="0"/>
          <w:sz w:val="21"/>
        </w:rPr>
        <w:t>Primary Text: Matthew 18:33</w:t>
      </w:r>
    </w:p>
    <w:p>
      <w:r>
        <w:t>BRL Necessary Inference Rule: Necessary Inference is not merely a reasonable or possible conclusion. The conclusion must be demanded by the biblical evidence: if the premises established by the text are true, the conclusion cannot be false. A truth already directly stated, commanded, or established by approved example should not be relabeled as Necessary Inference.</w:t>
      </w:r>
    </w:p>
    <w:p>
      <w:pPr>
        <w:pStyle w:val="Heading1"/>
      </w:pPr>
      <w:r>
        <w:t>3.3.1 The Necessary-Inference Question</w:t>
      </w:r>
    </w:p>
    <w:p>
      <w:r>
        <w:rPr>
          <w:i/>
        </w:rPr>
        <w:t>“Shouldest not thou also have had compassion on thy fellowservant, even as I had pity on thee?” — Matthew 18:33</w:t>
      </w:r>
    </w:p>
    <w:p>
      <w:r>
        <w:rPr>
          <w:b/>
        </w:rPr>
        <w:t xml:space="preserve">CEI Question: </w:t>
      </w:r>
      <w:r>
        <w:t>Does Matthew 18:33 necessarily imply a truth or obligation concerning compassion that is not itself directly stated, commanded, or already established through approved example?</w:t>
      </w:r>
    </w:p>
    <w:p>
      <w:r>
        <w:t>We have already established Command: the servant ought to have shown compassion. We have also established Example: the master’s mercy supplies the approved pattern—“even as I had pity on thee.” Neither conclusion should now be recategorized as Necessary Inference.</w:t>
      </w:r>
    </w:p>
    <w:p>
      <w:pPr>
        <w:pStyle w:val="Heading1"/>
      </w:pPr>
      <w:r>
        <w:t>3.3.2 What Counts as Necessary Inference?</w:t>
      </w:r>
    </w:p>
    <w:p>
      <w:r>
        <w:rPr>
          <w:b/>
        </w:rPr>
        <w:t xml:space="preserve">Explicit statement — </w:t>
      </w:r>
      <w:r>
        <w:t>The text directly states the proposition. Matthew 18:33 directly says, “I had pity on thee.” No inference is required to establish that the master showed mercy.</w:t>
      </w:r>
    </w:p>
    <w:p>
      <w:r>
        <w:rPr>
          <w:b/>
        </w:rPr>
        <w:t xml:space="preserve">Reasonable inference — </w:t>
      </w:r>
      <w:r>
        <w:t>A conclusion may appear likely or persuasive but could conceivably be otherwise. Such an observation may aid exposition, but it does not establish authority through Necessary Inference.</w:t>
      </w:r>
    </w:p>
    <w:p>
      <w:r>
        <w:rPr>
          <w:b/>
        </w:rPr>
        <w:t xml:space="preserve">Necessary inference — </w:t>
      </w:r>
      <w:r>
        <w:t>The biblical premises demand the conclusion. The conclusion may not appear word-for-word, but denying it would contradict what the text necessarily establishes.</w:t>
      </w:r>
    </w:p>
    <w:p>
      <w:pPr>
        <w:pStyle w:val="Heading1"/>
      </w:pPr>
      <w:r>
        <w:t>3.3.3 Candidate Inference #1 — Receiving Mercy Creates an Obligation to Give Mercy</w:t>
      </w:r>
    </w:p>
    <w:p>
      <w:r>
        <w:rPr>
          <w:i/>
        </w:rPr>
        <w:t>“Shouldest not thou also have had compassion…even as I had pity on thee?”</w:t>
      </w:r>
    </w:p>
    <w:p>
      <w:r>
        <w:t>At first, “receiving mercy creates an obligation to extend mercy” may appear inferred. However, the ἔδει (edei) construction directly communicates what the servant ought to have done, and Jesus directly connects that obligation to the master’s prior mercy.</w:t>
      </w:r>
    </w:p>
    <w:p>
      <w:r>
        <w:rPr>
          <w:b/>
        </w:rPr>
        <w:t xml:space="preserve">Determination: </w:t>
      </w:r>
      <w:r>
        <w:t>NOT a separate Necessary Inference. The obligation is already directly established under Command.</w:t>
      </w:r>
    </w:p>
    <w:p>
      <w:pPr>
        <w:pStyle w:val="Heading1"/>
      </w:pPr>
      <w:r>
        <w:t>3.3.4 Candidate Inference #2 — The Master Is the Standard for the Servant’s Conduct</w:t>
      </w:r>
    </w:p>
    <w:p>
      <w:r>
        <w:rPr>
          <w:i/>
        </w:rPr>
        <w:t>“even as I had pity on thee.”</w:t>
      </w:r>
    </w:p>
    <w:p>
      <w:r>
        <w:t>The comparison is explicit. The master directly presents his treatment of the servant as the pattern for the servant’s treatment of his fellow servant. This was properly established in 3.2 as approved Example.</w:t>
      </w:r>
    </w:p>
    <w:p>
      <w:r>
        <w:rPr>
          <w:b/>
        </w:rPr>
        <w:t xml:space="preserve">Determination: </w:t>
      </w:r>
      <w:r>
        <w:t>NOT a separate Necessary Inference. The text explicitly supplies the comparison and Example.</w:t>
      </w:r>
    </w:p>
    <w:p>
      <w:pPr>
        <w:pStyle w:val="Heading1"/>
      </w:pPr>
      <w:r>
        <w:t>3.3.5 Candidate Inference #3 — Compassion Must Produce Action</w:t>
      </w:r>
    </w:p>
    <w:p>
      <w:r>
        <w:rPr>
          <w:i/>
        </w:rPr>
        <w:t>“moved with compassion…” — Matthew 18:27</w:t>
      </w:r>
    </w:p>
    <w:p>
      <w:r>
        <w:rPr>
          <w:i/>
        </w:rPr>
        <w:t>“loosed him, and forgave him the debt.”</w:t>
      </w:r>
    </w:p>
    <w:p>
      <w:r>
        <w:t>The passage and supporting TC strongly demonstrate that biblical compassion moves toward merciful action. However, much of this conclusion is contained in the meaning of the mercy language and demonstrated through the master’s approved example. Necessary Inference is not required to establish it.</w:t>
      </w:r>
    </w:p>
    <w:p>
      <w:r>
        <w:rPr>
          <w:b/>
        </w:rPr>
        <w:t xml:space="preserve">Determination: </w:t>
      </w:r>
      <w:r>
        <w:t>SUPPORTED TRUTH, but not a distinct Necessary Inference for CEI authority.</w:t>
      </w:r>
    </w:p>
    <w:p>
      <w:pPr>
        <w:pStyle w:val="Heading1"/>
      </w:pPr>
      <w:r>
        <w:t>3.3.6 Candidate Inference #4 — The Servant Had the Ability to Show Mercy</w:t>
      </w:r>
    </w:p>
    <w:p>
      <w:r>
        <w:rPr>
          <w:i/>
        </w:rPr>
        <w:t>“Shouldest not thou also have had compassion…”</w:t>
      </w:r>
    </w:p>
    <w:p>
      <w:r>
        <w:t>The master holds the servant morally responsible for refusing mercy. At a basic logical level, the parable presupposes a genuine expectation that the servant could have responded differently. But this does not establish a new rule concerning compassion, nor does it warrant the broader claim that every Christian can instantly produce a particular emotional state.</w:t>
      </w:r>
    </w:p>
    <w:p>
      <w:r>
        <w:rPr>
          <w:b/>
        </w:rPr>
        <w:t xml:space="preserve">Determination: </w:t>
      </w:r>
      <w:r>
        <w:t>A logical implication exists, but not a separate authoritative compassion principle needed for CEI.</w:t>
      </w:r>
    </w:p>
    <w:p>
      <w:pPr>
        <w:pStyle w:val="Heading1"/>
      </w:pPr>
      <w:r>
        <w:t>3.3.7 Candidate Inference #5 — The Obligation Exists Even Without a Request</w:t>
      </w:r>
    </w:p>
    <w:p>
      <w:r>
        <w:rPr>
          <w:i/>
        </w:rPr>
        <w:t>“Have patience with me, and I will pay thee all.” — Matthew 18:29</w:t>
      </w:r>
    </w:p>
    <w:p>
      <w:r>
        <w:t>The proactive/reactive study raises the question whether the servant would remain obligated to compassion if the fellow servant never asked. In the actual parable, however, the fellow servant does plead. Matthew 18:33 alone therefore cannot necessarily establish the counterfactual situation. Other passages support proactive mercy, but that support comes from additional revelation rather than Necessary Inference from this DC.</w:t>
      </w:r>
    </w:p>
    <w:p>
      <w:r>
        <w:rPr>
          <w:b/>
        </w:rPr>
        <w:t xml:space="preserve">Determination: </w:t>
      </w:r>
      <w:r>
        <w:t>NOT necessarily inferred from Matthew 18:33.</w:t>
      </w:r>
    </w:p>
    <w:p>
      <w:pPr>
        <w:pStyle w:val="Heading1"/>
      </w:pPr>
      <w:r>
        <w:t>3.3.8 Candidate Inference #6 — Refusing Mercy Reveals an Improper Response to Mercy Received</w:t>
      </w:r>
    </w:p>
    <w:p>
      <w:r>
        <w:rPr>
          <w:i/>
        </w:rPr>
        <w:t>“O thou wicked servant…” — Matthew 18:32</w:t>
      </w:r>
    </w:p>
    <w:p>
      <w:r>
        <w:rPr>
          <w:i/>
        </w:rPr>
        <w:t>“Shouldest not thou also have had compassion…” — Matthew 18:33</w:t>
      </w:r>
    </w:p>
    <w:p>
      <w:r>
        <w:t>The narrative clearly condemns the servant’s failure to become merciful after receiving extraordinary mercy. This conclusion is valid, but the master explicitly calls him wicked and explicitly states what he ought to have done. The central proposition is therefore substantially stated and demonstrated rather than hidden in a Necessary Inference.</w:t>
      </w:r>
    </w:p>
    <w:p>
      <w:r>
        <w:rPr>
          <w:b/>
        </w:rPr>
        <w:t xml:space="preserve">Determination: </w:t>
      </w:r>
      <w:r>
        <w:t>VALID CONCLUSION, but already established through explicit statement, Command, and Example.</w:t>
      </w:r>
    </w:p>
    <w:p>
      <w:pPr>
        <w:pStyle w:val="Heading1"/>
      </w:pPr>
      <w:r>
        <w:t>3.3.9 Candidate Inference #7 — God’s Mercy Is Greater Than the Mercy He Requires Us to Give</w:t>
      </w:r>
    </w:p>
    <w:p>
      <w:r>
        <w:rPr>
          <w:i/>
        </w:rPr>
        <w:t>“ten thousand talents” — Matthew 18:24</w:t>
      </w:r>
    </w:p>
    <w:p>
      <w:r>
        <w:rPr>
          <w:i/>
        </w:rPr>
        <w:t>“an hundred pence” — Matthew 18:28</w:t>
      </w:r>
    </w:p>
    <w:p>
      <w:r>
        <w:t>Jesus intentionally creates an enormous disparity between the two debts. This strongly illustrates the magnitude of the master’s mercy and the wicked inconsistency of the servant. Yet we should not convert every parabolic detail into a separate universal doctrinal proposition beyond what Jesus uses the comparison to establish.</w:t>
      </w:r>
    </w:p>
    <w:p>
      <w:r>
        <w:rPr>
          <w:b/>
        </w:rPr>
        <w:t xml:space="preserve">Determination: </w:t>
      </w:r>
      <w:r>
        <w:t>Strong parabolic comparison, but not needed as a distinct Necessary Inference.</w:t>
      </w:r>
    </w:p>
    <w:p>
      <w:pPr>
        <w:pStyle w:val="Heading1"/>
      </w:pPr>
      <w:r>
        <w:t>3.3.10 Candidate Inference #8 — Compassion and Justice Cannot Coexist</w:t>
      </w:r>
    </w:p>
    <w:p>
      <w:r>
        <w:t>Matthew 18 itself contains real debt, accountability, confrontation, mercy, discipline, consequences, and judgment. The chapter therefore contradicts any proposed inference that compassion requires abandoning justice or pretending wrongdoing did not occur.</w:t>
      </w:r>
    </w:p>
    <w:p>
      <w:r>
        <w:rPr>
          <w:b/>
        </w:rPr>
        <w:t xml:space="preserve">Determination: </w:t>
      </w:r>
      <w:r>
        <w:t>REJECTED. This conclusion is not necessarily inferred; it is contrary to the context.</w:t>
      </w:r>
    </w:p>
    <w:p>
      <w:pPr>
        <w:pStyle w:val="Heading1"/>
      </w:pPr>
      <w:r>
        <w:t>3.3.11 Candidate Inference #9 — Every Recipient of Mercy Must Forgive Every Offense in Exactly the Same Way</w:t>
      </w:r>
    </w:p>
    <w:p>
      <w:r>
        <w:rPr>
          <w:i/>
        </w:rPr>
        <w:t>“tell him his fault” — Matthew 18:15</w:t>
      </w:r>
    </w:p>
    <w:p>
      <w:r>
        <w:t>The surrounding context includes restoration, confrontation, church involvement, discipline, forgiveness, mercy, and consequences. It therefore prevents an inference that compassion requires identical treatment in every circumstance.</w:t>
      </w:r>
    </w:p>
    <w:p>
      <w:r>
        <w:rPr>
          <w:b/>
        </w:rPr>
        <w:t xml:space="preserve">Determination: </w:t>
      </w:r>
      <w:r>
        <w:t>REJECTED. Merciful character is constant, but the biblically appropriate action depends upon the circumstance.</w:t>
      </w:r>
    </w:p>
    <w:p>
      <w:pPr>
        <w:pStyle w:val="Heading1"/>
      </w:pPr>
      <w:r>
        <w:t>3.3.12 Is There Actually a Necessary Inference Here?</w:t>
      </w:r>
    </w:p>
    <w:p>
      <w:r>
        <w:t>After testing the plausible candidates, no distinct Necessary Inference should be manufactured. Matthew 18:33 is unusually explicit concerning the authority relevant to compassion.</w:t>
      </w:r>
    </w:p>
    <w:p>
      <w:r>
        <w:rPr>
          <w:b/>
        </w:rPr>
        <w:t xml:space="preserve">The master showed mercy. </w:t>
      </w:r>
      <w:r>
        <w:t>This is directly stated.</w:t>
      </w:r>
    </w:p>
    <w:p>
      <w:r>
        <w:rPr>
          <w:b/>
        </w:rPr>
        <w:t xml:space="preserve">The servant ought to have shown mercy. </w:t>
      </w:r>
      <w:r>
        <w:t>This is obligation/Command.</w:t>
      </w:r>
    </w:p>
    <w:p>
      <w:r>
        <w:rPr>
          <w:b/>
        </w:rPr>
        <w:t xml:space="preserve">“even as I had pity on thee.” </w:t>
      </w:r>
      <w:r>
        <w:t>This supplies the approved pattern/Example.</w:t>
      </w:r>
    </w:p>
    <w:p>
      <w:r>
        <w:rPr>
          <w:b/>
        </w:rPr>
        <w:t xml:space="preserve">Matthew 18:35 applies the teaching to Jesus’ disciples. </w:t>
      </w:r>
      <w:r>
        <w:t>The application is directly supplied by Jesus.</w:t>
      </w:r>
    </w:p>
    <w:p>
      <w:r>
        <w:t>The major authority concerning compassion is therefore already supplied through Command and Example. CEI does not require every passage to contain all three forms of authority.</w:t>
      </w:r>
    </w:p>
    <w:p>
      <w:pPr>
        <w:pStyle w:val="Heading1"/>
      </w:pPr>
      <w:r>
        <w:t>3.3.13 Hermeneutical Finding</w:t>
      </w:r>
    </w:p>
    <w:p>
      <w:r>
        <w:rPr>
          <w:b/>
        </w:rPr>
        <w:t xml:space="preserve">CEI does not mean every passage must contain C + E + I. </w:t>
      </w:r>
      <w:r>
        <w:t>It asks how Scripture actually authorizes the conclusion.</w:t>
      </w:r>
    </w:p>
    <w:p>
      <w:r>
        <w:rPr>
          <w:b/>
        </w:rPr>
        <w:t xml:space="preserve">Command — </w:t>
      </w:r>
      <w:r>
        <w:t>Established.</w:t>
      </w:r>
    </w:p>
    <w:p>
      <w:r>
        <w:rPr>
          <w:b/>
        </w:rPr>
        <w:t xml:space="preserve">Example — </w:t>
      </w:r>
      <w:r>
        <w:t>Established.</w:t>
      </w:r>
    </w:p>
    <w:p>
      <w:r>
        <w:rPr>
          <w:b/>
        </w:rPr>
        <w:t xml:space="preserve">Necessary Inference — </w:t>
      </w:r>
      <w:r>
        <w:t>No distinct NI is required or clearly established.</w:t>
      </w:r>
    </w:p>
    <w:p>
      <w:r>
        <w:t>Several logical and theological implications arise from the passage, but the principal propositions relevant to compassion are already directly stated, obligatorily commanded, or demonstrated through approved and condemned examples. Calling those same propositions Necessary Inference would reduce rather than improve hermeneutical precision.</w:t>
      </w:r>
    </w:p>
    <w:p>
      <w:pPr>
        <w:pStyle w:val="Heading1"/>
      </w:pPr>
      <w:r>
        <w:t>3.3 CEI Determination — NECESSARY INFERENCE</w:t>
      </w:r>
    </w:p>
    <w:p>
      <w:pPr>
        <w:jc w:val="center"/>
      </w:pPr>
      <w:r>
        <w:rPr>
          <w:b/>
          <w:sz w:val="28"/>
        </w:rPr>
        <w:t>NO DISTINCT NECESSARY INFERENCE ESTABLISHED</w:t>
      </w:r>
    </w:p>
    <w:p>
      <w:r>
        <w:t>This does not mean Matthew 18:33 has no implications. It means no additional compassion doctrine or obligation must be established through Necessary Inference because the relevant authority is already explicitly supplied through the text’s statements, Command, and Example.</w:t>
      </w:r>
    </w:p>
    <w:p>
      <w:pPr>
        <w:pStyle w:val="Heading1"/>
      </w:pPr>
      <w:r>
        <w:t>Final CEI Summary for Matthew 18:33</w:t>
      </w:r>
    </w:p>
    <w:tbl>
      <w:tblPr>
        <w:tblStyle w:val="TableGrid"/>
        <w:tblW w:type="auto" w:w="0"/>
        <w:tblLook w:firstColumn="1" w:firstRow="1" w:lastColumn="0" w:lastRow="0" w:noHBand="0" w:noVBand="1" w:val="04A0"/>
      </w:tblPr>
      <w:tblGrid>
        <w:gridCol w:w="3360"/>
        <w:gridCol w:w="3360"/>
        <w:gridCol w:w="3360"/>
      </w:tblGrid>
      <w:tr>
        <w:tc>
          <w:tcPr>
            <w:tcW w:type="dxa" w:w="3360"/>
          </w:tcPr>
          <w:p>
            <w:r>
              <w:t>CEI</w:t>
            </w:r>
          </w:p>
        </w:tc>
        <w:tc>
          <w:tcPr>
            <w:tcW w:type="dxa" w:w="3360"/>
          </w:tcPr>
          <w:p>
            <w:r>
              <w:t>Determination</w:t>
            </w:r>
          </w:p>
        </w:tc>
        <w:tc>
          <w:tcPr>
            <w:tcW w:type="dxa" w:w="3360"/>
          </w:tcPr>
          <w:p>
            <w:r>
              <w:t>Basis</w:t>
            </w:r>
          </w:p>
        </w:tc>
      </w:tr>
      <w:tr>
        <w:tc>
          <w:tcPr>
            <w:tcW w:type="dxa" w:w="3360"/>
          </w:tcPr>
          <w:p>
            <w:r>
              <w:t>C — Command</w:t>
            </w:r>
          </w:p>
        </w:tc>
        <w:tc>
          <w:tcPr>
            <w:tcW w:type="dxa" w:w="3360"/>
          </w:tcPr>
          <w:p>
            <w:r>
              <w:t>ESTABLISHED</w:t>
            </w:r>
          </w:p>
        </w:tc>
        <w:tc>
          <w:tcPr>
            <w:tcW w:type="dxa" w:w="3360"/>
          </w:tcPr>
          <w:p>
            <w:r>
              <w:t>“Shouldest not thou…” / ἔδει establishes obligation; Jesus applies it to His disciples.</w:t>
            </w:r>
          </w:p>
        </w:tc>
      </w:tr>
      <w:tr>
        <w:tc>
          <w:tcPr>
            <w:tcW w:type="dxa" w:w="3360"/>
          </w:tcPr>
          <w:p>
            <w:r>
              <w:t>E — Example</w:t>
            </w:r>
          </w:p>
        </w:tc>
        <w:tc>
          <w:tcPr>
            <w:tcW w:type="dxa" w:w="3360"/>
          </w:tcPr>
          <w:p>
            <w:r>
              <w:t>ESTABLISHED</w:t>
            </w:r>
          </w:p>
        </w:tc>
        <w:tc>
          <w:tcPr>
            <w:tcW w:type="dxa" w:w="3360"/>
          </w:tcPr>
          <w:p>
            <w:r>
              <w:t>“even as I had pity on thee” presents the master’s mercy as the pattern; the servant supplies the condemned opposite.</w:t>
            </w:r>
          </w:p>
        </w:tc>
      </w:tr>
      <w:tr>
        <w:tc>
          <w:tcPr>
            <w:tcW w:type="dxa" w:w="3360"/>
          </w:tcPr>
          <w:p>
            <w:r>
              <w:t>I — Necessary Inference</w:t>
            </w:r>
          </w:p>
        </w:tc>
        <w:tc>
          <w:tcPr>
            <w:tcW w:type="dxa" w:w="3360"/>
          </w:tcPr>
          <w:p>
            <w:r>
              <w:t>NOT ESTABLISHED as a distinct authority</w:t>
            </w:r>
          </w:p>
        </w:tc>
        <w:tc>
          <w:tcPr>
            <w:tcW w:type="dxa" w:w="3360"/>
          </w:tcPr>
          <w:p>
            <w:r>
              <w:t>Plausible implications either are already stated, commanded, exemplified, or fail the necessity standard.</w:t>
            </w:r>
          </w:p>
        </w:tc>
      </w:tr>
    </w:tbl>
    <w:p>
      <w:r>
        <w:rPr>
          <w:b/>
        </w:rPr>
        <w:t xml:space="preserve">Final BRL CEI Conclusion: </w:t>
      </w:r>
      <w:r>
        <w:t>Matthew 18:33 authorizes the sermon’s teaching on compassion primarily through Command and approved Example. We should not manufacture a Necessary Inference where the text has already spoken explicitly.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BRL Sermons • Biblical, Reformed, Life • Compassion — L3 §3.3 CEI Necessary Inference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