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A2B49"/>
          <w:sz w:val="40"/>
        </w:rPr>
        <w:t>COMPASSION: LOVE IN MOTION</w:t>
      </w:r>
    </w:p>
    <w:p>
      <w:pPr>
        <w:jc w:val="center"/>
      </w:pPr>
      <w:r>
        <w:rPr>
          <w:b/>
          <w:i w:val="0"/>
          <w:sz w:val="32"/>
        </w:rPr>
        <w:t>Sermon 2 — When Jesus Saw the Multitudes</w:t>
      </w:r>
    </w:p>
    <w:p>
      <w:pPr>
        <w:jc w:val="center"/>
      </w:pPr>
      <w:r>
        <w:rPr>
          <w:b w:val="0"/>
          <w:i/>
          <w:sz w:val="22"/>
        </w:rPr>
        <w:t>Level 3 CEI Authority Study • Section 3.2 — Example</w:t>
      </w:r>
    </w:p>
    <w:p>
      <w:pPr>
        <w:jc w:val="center"/>
      </w:pPr>
      <w:r>
        <w:rPr>
          <w:b/>
          <w:i w:val="0"/>
          <w:sz w:val="20"/>
        </w:rPr>
        <w:t>Primary Text: Matthew 9:35–38 (KJV)</w:t>
      </w:r>
    </w:p>
    <w:p>
      <w:pPr>
        <w:pStyle w:val="Heading1"/>
      </w:pPr>
      <w:r>
        <w:t>Section 3 — CEI Authority Study</w:t>
      </w:r>
    </w:p>
    <w:p>
      <w:pPr>
        <w:pStyle w:val="Heading1"/>
      </w:pPr>
      <w:r>
        <w:t>3.2 Example Study — Is There an Approved Action to Follow?</w:t>
      </w:r>
    </w:p>
    <w:p>
      <w:r>
        <w:t>The authority question is not simply whether Matthew 9 contains examples. It plainly records actions by Jesus. The question is whether Scripture presents an action in this passage as an approved example that Christians are authorized—and where applicable expected—to follow. Narrative occurrence alone does not establish authority by example.</w:t>
      </w:r>
    </w:p>
    <w:p>
      <w:pPr>
        <w:pStyle w:val="Heading2"/>
      </w:pPr>
      <w:r>
        <w:t>3.2.1 What Counts as an Approved Example?</w:t>
      </w:r>
    </w:p>
    <w:p>
      <w:r>
        <w:t>Biblical narratives contain righteous behavior, sinful behavior, culturally incidental behavior, unique apostolic actions, miraculous actions, and actions belonging uniquely to Christ. Therefore an approved example requires more than “someone in the Bible did it.”</w:t>
      </w:r>
    </w:p>
    <w:p>
      <w:pPr>
        <w:pStyle w:val="ListBullet"/>
        <w:ind w:left="432"/>
      </w:pPr>
      <w:r>
        <w:t>The action must be approved rather than condemned by Scripture.</w:t>
      </w:r>
    </w:p>
    <w:p>
      <w:pPr>
        <w:pStyle w:val="ListBullet"/>
        <w:ind w:left="432"/>
      </w:pPr>
      <w:r>
        <w:t>It must be consistent with commands and doctrine elsewhere.</w:t>
      </w:r>
    </w:p>
    <w:p>
      <w:pPr>
        <w:pStyle w:val="ListBullet"/>
        <w:ind w:left="432"/>
      </w:pPr>
      <w:r>
        <w:t>It must be imitable rather than belonging uniquely to Christ’s divine identity or apostolic office.</w:t>
      </w:r>
    </w:p>
    <w:p>
      <w:pPr>
        <w:pStyle w:val="ListBullet"/>
        <w:ind w:left="432"/>
      </w:pPr>
      <w:r>
        <w:t>Scripture elsewhere should encourage or authorize Christians to follow the relevant character or conduct.</w:t>
      </w:r>
    </w:p>
    <w:p>
      <w:r>
        <w:rPr>
          <w:b/>
          <w:color w:val="8B5E12"/>
        </w:rPr>
        <w:t xml:space="preserve">Example Finding: </w:t>
      </w:r>
      <w:r>
        <w:t>An example becomes authoritative only when Scripture establishes that the pattern is approved and transferable, not merely because the event occurred.</w:t>
      </w:r>
    </w:p>
    <w:p>
      <w:pPr>
        <w:pStyle w:val="Heading2"/>
      </w:pPr>
      <w:r>
        <w:t>3.2.2 The Primary Example Is Jesus Himself</w:t>
      </w:r>
    </w:p>
    <w:p>
      <w:r>
        <w:t>Matthew 9:35–38 is dominated by Christ’s activity: Jesus Goes; Jesus Sees; Jesus Has Compassion; Jesus Calls His Disciples to Respond. Yet not every action Jesus performs automatically becomes an approved example for Christians.</w:t>
      </w:r>
    </w:p>
    <w:p>
      <w:pPr>
        <w:ind w:left="504"/>
      </w:pPr>
      <w:r>
        <w:rPr>
          <w:i/>
        </w:rPr>
        <w:t>“healing every sickness and every disease…”</w:t>
      </w:r>
      <w:r>
        <w:rPr>
          <w:b/>
        </w:rPr>
        <w:t xml:space="preserve"> — Matthew 9:35</w:t>
      </w:r>
    </w:p>
    <w:p>
      <w:r>
        <w:t>Christ’s miraculous healing cannot simply become the rule, “Christians must heal every disease.” Christ also possesses divine authority and identity that His disciples do not possess. The proper question is which dimensions of His conduct Scripture authorizes Christians to imitate.</w:t>
      </w:r>
    </w:p>
    <w:p>
      <w:pPr>
        <w:pStyle w:val="Heading2"/>
      </w:pPr>
      <w:r>
        <w:t>3.2.3 Does Scripture Authorize Jesus as an Example for Christians?</w:t>
      </w:r>
    </w:p>
    <w:p>
      <w:pPr>
        <w:ind w:left="504"/>
      </w:pPr>
      <w:r>
        <w:rPr>
          <w:i/>
        </w:rPr>
        <w:t>“I have given you an example, that ye should do as I have done to you.”</w:t>
      </w:r>
      <w:r>
        <w:rPr>
          <w:b/>
        </w:rPr>
        <w:t xml:space="preserve"> — John 13:15</w:t>
      </w:r>
    </w:p>
    <w:p>
      <w:pPr>
        <w:ind w:left="504"/>
      </w:pPr>
      <w:r>
        <w:rPr>
          <w:i/>
        </w:rPr>
        <w:t>“an example, that ye should follow his steps.”</w:t>
      </w:r>
      <w:r>
        <w:rPr>
          <w:b/>
        </w:rPr>
        <w:t xml:space="preserve"> — 1 Peter 2:21</w:t>
      </w:r>
    </w:p>
    <w:p>
      <w:pPr>
        <w:ind w:left="504"/>
      </w:pPr>
      <w:r>
        <w:rPr>
          <w:i/>
        </w:rPr>
        <w:t>“Let this mind be in you, which was also in Christ Jesus.”</w:t>
      </w:r>
      <w:r>
        <w:rPr>
          <w:b/>
        </w:rPr>
        <w:t xml:space="preserve"> — Philippians 2:5</w:t>
      </w:r>
    </w:p>
    <w:p>
      <w:pPr>
        <w:ind w:left="504"/>
      </w:pPr>
      <w:r>
        <w:rPr>
          <w:i/>
        </w:rPr>
        <w:t>“ought himself also so to walk, even as he walked.”</w:t>
      </w:r>
      <w:r>
        <w:rPr>
          <w:b/>
        </w:rPr>
        <w:t xml:space="preserve"> — 1 John 2:6</w:t>
      </w:r>
    </w:p>
    <w:p>
      <w:r>
        <w:t>The New Testament explicitly establishes Christ as a model for Christian character and conduct. Christians imitate His holiness, humility, obedience, love, mercy, service, sacrificial disposition, and concern for others. They do not imitate uniquely divine authority or claim abilities Scripture has not given them.</w:t>
      </w:r>
    </w:p>
    <w:p>
      <w:r>
        <w:rPr>
          <w:b/>
          <w:color w:val="8B5E12"/>
        </w:rPr>
        <w:t xml:space="preserve">Example Finding: </w:t>
      </w:r>
      <w:r>
        <w:t>Jesus is explicitly established elsewhere in Scripture as an approved example for Christian character and conduct. Therefore the imitable dimensions of His compassion in Matthew 9 may legitimately function as approved examples.</w:t>
      </w:r>
    </w:p>
    <w:p>
      <w:pPr>
        <w:pStyle w:val="Heading2"/>
      </w:pPr>
      <w:r>
        <w:t>3.2.4 Approved Example #1 — Jesus Intentionally Goes Among People</w:t>
      </w:r>
    </w:p>
    <w:p>
      <w:pPr>
        <w:ind w:left="504"/>
      </w:pPr>
      <w:r>
        <w:rPr>
          <w:i/>
        </w:rPr>
        <w:t>“Jesus went about all the cities and villages…”</w:t>
      </w:r>
      <w:r>
        <w:rPr>
          <w:b/>
        </w:rPr>
        <w:t xml:space="preserve"> — Matthew 9:35</w:t>
      </w:r>
    </w:p>
    <w:p>
      <w:r>
        <w:t>Jesus intentionally moves among needy people. Christians are not required to reproduce His exact Galilean itinerary, but the outward orientation embodied by His action is independently confirmed.</w:t>
      </w:r>
    </w:p>
    <w:p>
      <w:pPr>
        <w:ind w:left="504"/>
      </w:pPr>
      <w:r>
        <w:rPr>
          <w:i/>
        </w:rPr>
        <w:t>“they that were scattered abroad went every where preaching the word.”</w:t>
      </w:r>
      <w:r>
        <w:rPr>
          <w:b/>
        </w:rPr>
        <w:t xml:space="preserve"> — Acts 8:4</w:t>
      </w:r>
    </w:p>
    <w:p>
      <w:pPr>
        <w:ind w:left="504"/>
      </w:pPr>
      <w:r>
        <w:rPr>
          <w:i/>
        </w:rPr>
        <w:t>“I am made all things to all men, that I might by all means save some.”</w:t>
      </w:r>
      <w:r>
        <w:rPr>
          <w:b/>
        </w:rPr>
        <w:t xml:space="preserve"> — 1 Corinthians 9:22</w:t>
      </w:r>
    </w:p>
    <w:p>
      <w:pPr>
        <w:ind w:left="504"/>
      </w:pPr>
      <w:r>
        <w:rPr>
          <w:i/>
        </w:rPr>
        <w:t>“Go ye therefore…”</w:t>
      </w:r>
      <w:r>
        <w:rPr>
          <w:b/>
        </w:rPr>
        <w:t xml:space="preserve"> — Matthew 28:19</w:t>
      </w:r>
    </w:p>
    <w:p>
      <w:r>
        <w:rPr>
          <w:b/>
          <w:color w:val="8B5E12"/>
        </w:rPr>
        <w:t xml:space="preserve">Example Finding: </w:t>
      </w:r>
      <w:r>
        <w:t>Christ intentionally moves toward people rather than remaining indifferent at a distance. The itinerary is incidental; the outward concern is approved.</w:t>
      </w:r>
    </w:p>
    <w:p>
      <w:r>
        <w:rPr>
          <w:b/>
        </w:rPr>
        <w:t xml:space="preserve">Sermon implication: </w:t>
      </w:r>
      <w:r>
        <w:t>I. JESUS GOES survives Example Study. The application is “Compassion moves toward people,” not “Every Christian must become an itinerant preacher.”</w:t>
      </w:r>
    </w:p>
    <w:p>
      <w:pPr>
        <w:pStyle w:val="Heading2"/>
      </w:pPr>
      <w:r>
        <w:t>3.2.5 Approved Example #2 — Jesus Actually Sees People</w:t>
      </w:r>
    </w:p>
    <w:p>
      <w:pPr>
        <w:ind w:left="504"/>
      </w:pPr>
      <w:r>
        <w:rPr>
          <w:i/>
        </w:rPr>
        <w:t>“But when he saw the multitudes…”</w:t>
      </w:r>
      <w:r>
        <w:rPr>
          <w:b/>
        </w:rPr>
        <w:t xml:space="preserve"> — Matthew 9:36</w:t>
      </w:r>
    </w:p>
    <w:p>
      <w:r>
        <w:t>The Direct and Total Context studies established that this is more than optical perception. Jesus recognizes the people’s condition: “as sheep having no shepherd.” Luke 10 provides a decisive canonical contrast.</w:t>
      </w:r>
    </w:p>
    <w:p>
      <w:pPr>
        <w:pStyle w:val="ListBullet"/>
        <w:ind w:left="432"/>
      </w:pPr>
      <w:r>
        <w:t>Priest — sees and passes by (Luke 10:31).</w:t>
      </w:r>
    </w:p>
    <w:p>
      <w:pPr>
        <w:pStyle w:val="ListBullet"/>
        <w:ind w:left="432"/>
      </w:pPr>
      <w:r>
        <w:t>Levite — sees and passes by (Luke 10:32).</w:t>
      </w:r>
    </w:p>
    <w:p>
      <w:pPr>
        <w:pStyle w:val="ListBullet"/>
        <w:ind w:left="432"/>
      </w:pPr>
      <w:r>
        <w:t>Samaritan — sees, has compassion, and acts (Luke 10:33).</w:t>
      </w:r>
    </w:p>
    <w:p>
      <w:pPr>
        <w:ind w:left="504"/>
      </w:pPr>
      <w:r>
        <w:rPr>
          <w:i/>
        </w:rPr>
        <w:t>“Go, and do thou likewise.”</w:t>
      </w:r>
      <w:r>
        <w:rPr>
          <w:b/>
        </w:rPr>
        <w:t xml:space="preserve"> — Luke 10:37</w:t>
      </w:r>
    </w:p>
    <w:p>
      <w:r>
        <w:rPr>
          <w:b/>
          <w:color w:val="8B5E12"/>
        </w:rPr>
        <w:t xml:space="preserve">Example Finding: </w:t>
      </w:r>
      <w:r>
        <w:t>Christ does not merely notice people; He attends to their condition. Scripture approves attentive perception of another’s need and contrasts it with seeing while remaining indifferent.</w:t>
      </w:r>
    </w:p>
    <w:p>
      <w:r>
        <w:rPr>
          <w:b/>
        </w:rPr>
        <w:t xml:space="preserve">Sermon implication: </w:t>
      </w:r>
      <w:r>
        <w:t>II. JESUS SEES is an approved pattern. Compassion begins by actually seeing the person and the need before us.</w:t>
      </w:r>
    </w:p>
    <w:p>
      <w:pPr>
        <w:pStyle w:val="Heading2"/>
      </w:pPr>
      <w:r>
        <w:t>3.2.6 Approved Example #3 — Jesus Is Moved With Compassion</w:t>
      </w:r>
    </w:p>
    <w:p>
      <w:pPr>
        <w:ind w:left="504"/>
      </w:pPr>
      <w:r>
        <w:rPr>
          <w:i/>
        </w:rPr>
        <w:t>“he was moved with compassion on them…”</w:t>
      </w:r>
      <w:r>
        <w:rPr>
          <w:b/>
        </w:rPr>
        <w:t xml:space="preserve"> — Matthew 9:36</w:t>
      </w:r>
    </w:p>
    <w:p>
      <w:r>
        <w:t>An emotion is not authoritative merely because Jesus experienced it. However, Scripture repeatedly commands His followers to possess the same compassionate and merciful character.</w:t>
      </w:r>
    </w:p>
    <w:p>
      <w:pPr>
        <w:ind w:left="504"/>
      </w:pPr>
      <w:r>
        <w:rPr>
          <w:i/>
        </w:rPr>
        <w:t>“having compassion one of another…”</w:t>
      </w:r>
      <w:r>
        <w:rPr>
          <w:b/>
        </w:rPr>
        <w:t xml:space="preserve"> — 1 Peter 3:8</w:t>
      </w:r>
    </w:p>
    <w:p>
      <w:pPr>
        <w:ind w:left="504"/>
      </w:pPr>
      <w:r>
        <w:rPr>
          <w:i/>
        </w:rPr>
        <w:t>“Be ye therefore merciful…”</w:t>
      </w:r>
      <w:r>
        <w:rPr>
          <w:b/>
        </w:rPr>
        <w:t xml:space="preserve"> — Luke 6:36</w:t>
      </w:r>
    </w:p>
    <w:p>
      <w:pPr>
        <w:ind w:left="504"/>
      </w:pPr>
      <w:r>
        <w:rPr>
          <w:i/>
        </w:rPr>
        <w:t>“Put on therefore…bowels of mercies…”</w:t>
      </w:r>
      <w:r>
        <w:rPr>
          <w:b/>
        </w:rPr>
        <w:t xml:space="preserve"> — Colossians 3:12</w:t>
      </w:r>
    </w:p>
    <w:p>
      <w:r>
        <w:rPr>
          <w:b/>
          <w:color w:val="8B5E12"/>
        </w:rPr>
        <w:t xml:space="preserve">Example Finding: </w:t>
      </w:r>
      <w:r>
        <w:t>Jesus’ compassionate disposition toward needy people is an approved example because Scripture explicitly commands compassionate and merciful character in Christians. Here Command and Example authority reinforce one another.</w:t>
      </w:r>
    </w:p>
    <w:p>
      <w:r>
        <w:rPr>
          <w:b/>
        </w:rPr>
        <w:t xml:space="preserve">Sermon implication: </w:t>
      </w:r>
      <w:r>
        <w:t>III. JESUS HAS COMPASSION is not merely an admirable trait of Christ; His compassionate heart is a legitimate model for His followers.</w:t>
      </w:r>
    </w:p>
    <w:p>
      <w:pPr>
        <w:pStyle w:val="Heading2"/>
      </w:pPr>
      <w:r>
        <w:t>3.2.7 Approved Example #4 — Jesus Responds Appropriately to the Actual Need</w:t>
      </w:r>
    </w:p>
    <w:p>
      <w:r>
        <w:t>The compassion narratives show that Jesus does not use one response for every person or circumstance.</w:t>
      </w:r>
    </w:p>
    <w:p>
      <w:pPr>
        <w:pStyle w:val="ListBullet"/>
        <w:ind w:left="432"/>
      </w:pPr>
      <w:r>
        <w:t>Sick → healing (Matthew 14:14).</w:t>
      </w:r>
    </w:p>
    <w:p>
      <w:pPr>
        <w:pStyle w:val="ListBullet"/>
        <w:ind w:left="432"/>
      </w:pPr>
      <w:r>
        <w:t>Hungry → provision (Matthew 15:32).</w:t>
      </w:r>
    </w:p>
    <w:p>
      <w:pPr>
        <w:pStyle w:val="ListBullet"/>
        <w:ind w:left="432"/>
      </w:pPr>
      <w:r>
        <w:t>Shepherdless → teaching (Mark 6:34).</w:t>
      </w:r>
    </w:p>
    <w:p>
      <w:pPr>
        <w:pStyle w:val="ListBullet"/>
        <w:ind w:left="432"/>
      </w:pPr>
      <w:r>
        <w:t>Grieving → comfort and intervention (Luke 7:13).</w:t>
      </w:r>
    </w:p>
    <w:p>
      <w:pPr>
        <w:pStyle w:val="ListBullet"/>
        <w:ind w:left="432"/>
      </w:pPr>
      <w:r>
        <w:t>Blind → restoration (Matthew 20:34).</w:t>
      </w:r>
    </w:p>
    <w:p>
      <w:pPr>
        <w:pStyle w:val="ListBullet"/>
        <w:ind w:left="432"/>
      </w:pPr>
      <w:r>
        <w:t>Harvest lacking laborers → prayer for laborers (Matthew 9:38).</w:t>
      </w:r>
    </w:p>
    <w:p>
      <w:pPr>
        <w:ind w:left="504"/>
      </w:pPr>
      <w:r>
        <w:rPr>
          <w:i/>
        </w:rPr>
        <w:t>“warn them that are unruly, comfort the feebleminded, support the weak…”</w:t>
      </w:r>
      <w:r>
        <w:rPr>
          <w:b/>
        </w:rPr>
        <w:t xml:space="preserve"> — 1 Thessalonians 5:14</w:t>
      </w:r>
    </w:p>
    <w:p>
      <w:r>
        <w:rPr>
          <w:b/>
          <w:color w:val="8B5E12"/>
        </w:rPr>
        <w:t xml:space="preserve">Example Finding: </w:t>
      </w:r>
      <w:r>
        <w:t>Jesus’ compassion responds according to actual need rather than forcing every situation into the same response. Scripture elsewhere commands similarly differentiated care.</w:t>
      </w:r>
    </w:p>
    <w:p>
      <w:r>
        <w:rPr>
          <w:b/>
        </w:rPr>
        <w:t xml:space="preserve">Series principle: </w:t>
      </w:r>
      <w:r>
        <w:t>Compassion is constant in character; its appropriate action varies according to the need.</w:t>
      </w:r>
    </w:p>
    <w:p>
      <w:pPr>
        <w:pStyle w:val="Heading2"/>
      </w:pPr>
      <w:r>
        <w:t>3.2.8 Approved Example #5 — Jesus Connects Compassion With Truth</w:t>
      </w:r>
    </w:p>
    <w:p>
      <w:pPr>
        <w:ind w:left="504"/>
      </w:pPr>
      <w:r>
        <w:rPr>
          <w:i/>
        </w:rPr>
        <w:t>“as sheep having no shepherd.”</w:t>
      </w:r>
      <w:r>
        <w:rPr>
          <w:b/>
        </w:rPr>
        <w:t xml:space="preserve"> — Matthew 9:36</w:t>
      </w:r>
    </w:p>
    <w:p>
      <w:pPr>
        <w:ind w:left="504"/>
      </w:pPr>
      <w:r>
        <w:rPr>
          <w:i/>
        </w:rPr>
        <w:t>“he began to teach them many things.”</w:t>
      </w:r>
      <w:r>
        <w:rPr>
          <w:b/>
        </w:rPr>
        <w:t xml:space="preserve"> — Mark 6:34</w:t>
      </w:r>
    </w:p>
    <w:p>
      <w:r>
        <w:t>Jesus does not conclude that compassion requires leaving spiritually confused people exactly where they are. He teaches them. Truth itself becomes an expression of compassion.</w:t>
      </w:r>
    </w:p>
    <w:p>
      <w:pPr>
        <w:ind w:left="504"/>
      </w:pPr>
      <w:r>
        <w:rPr>
          <w:i/>
        </w:rPr>
        <w:t>“in meekness instructing those that oppose themselves…”</w:t>
      </w:r>
      <w:r>
        <w:rPr>
          <w:b/>
        </w:rPr>
        <w:t xml:space="preserve"> — 2 Timothy 2:25</w:t>
      </w:r>
    </w:p>
    <w:p>
      <w:pPr>
        <w:ind w:left="504"/>
      </w:pPr>
      <w:r>
        <w:rPr>
          <w:i/>
        </w:rPr>
        <w:t>“speaking the truth in love…”</w:t>
      </w:r>
      <w:r>
        <w:rPr>
          <w:b/>
        </w:rPr>
        <w:t xml:space="preserve"> — Ephesians 4:15</w:t>
      </w:r>
    </w:p>
    <w:p>
      <w:r>
        <w:rPr>
          <w:b/>
          <w:color w:val="8B5E12"/>
        </w:rPr>
        <w:t xml:space="preserve">Example Finding: </w:t>
      </w:r>
      <w:r>
        <w:t>Jesus’ compassion does not separate love from truth. When people need spiritual direction, truthful teaching can itself be compassionate action.</w:t>
      </w:r>
    </w:p>
    <w:p>
      <w:r>
        <w:rPr>
          <w:b/>
        </w:rPr>
        <w:t xml:space="preserve">Apologetic confirmation: </w:t>
      </w:r>
      <w:r>
        <w:t>Compassion is not affirmation without truth.</w:t>
      </w:r>
    </w:p>
    <w:p>
      <w:pPr>
        <w:pStyle w:val="Heading2"/>
      </w:pPr>
      <w:r>
        <w:t>3.2.9 Approved Example #6 — Jesus Turns Compassion Into Discipleship</w:t>
      </w:r>
    </w:p>
    <w:p>
      <w:r>
        <w:t>Matthew’s sequence is significant: Jesus sees and has compassion (v.36), turns to His disciples (v.37), commands prayer (v.38), then calls and sends the Twelve (10:1,5). He does not keep His compassionate vision to Himself.</w:t>
      </w:r>
    </w:p>
    <w:p>
      <w:pPr>
        <w:ind w:left="504"/>
      </w:pPr>
      <w:r>
        <w:rPr>
          <w:i/>
        </w:rPr>
        <w:t>“Teaching them to observe all things whatsoever I have commanded you…”</w:t>
      </w:r>
      <w:r>
        <w:rPr>
          <w:b/>
        </w:rPr>
        <w:t xml:space="preserve"> — Matthew 28:20</w:t>
      </w:r>
    </w:p>
    <w:p>
      <w:r>
        <w:rPr>
          <w:b/>
          <w:color w:val="8B5E12"/>
        </w:rPr>
        <w:t xml:space="preserve">Example Finding: </w:t>
      </w:r>
      <w:r>
        <w:t>Jesus intentionally forms His followers so that His concern for people begins shaping their prayers, priorities, and service.</w:t>
      </w:r>
    </w:p>
    <w:p>
      <w:r>
        <w:rPr>
          <w:b/>
        </w:rPr>
        <w:t xml:space="preserve">Application: </w:t>
      </w:r>
      <w:r>
        <w:t>Compassion should be taught by instruction and example, especially by those who teach, parent, shepherd, preach, or mentor others.</w:t>
      </w:r>
    </w:p>
    <w:p>
      <w:pPr>
        <w:pStyle w:val="Heading2"/>
      </w:pPr>
      <w:r>
        <w:t>3.2.10 The Disciples and Early Church as Supporting Examples</w:t>
      </w:r>
    </w:p>
    <w:p>
      <w:r>
        <w:t>Matthew does not explicitly say, “the disciples prayed exactly as commanded,” so that response must not be invented. Matthew does record their subsequent participation in Christ’s mission. Acts later supplies clear examples of prayer and sending.</w:t>
      </w:r>
    </w:p>
    <w:p>
      <w:r>
        <w:t>Acts 13:2–3 records the church ministering to the Lord and fasting, the Holy Spirit identifying Barnabas and Saul, and the church fasting, praying, and sending them away.</w:t>
      </w:r>
    </w:p>
    <w:p>
      <w:r>
        <w:rPr>
          <w:b/>
          <w:color w:val="8B5E12"/>
        </w:rPr>
        <w:t xml:space="preserve">Example Finding: </w:t>
      </w:r>
      <w:r>
        <w:t>The early church demonstrates the same prayer-and-sending orientation surrounding gospel labor that Jesus establishes around the harvest. This canonically reinforces the pattern without pretending Acts 13 is identical to Matthew 9.</w:t>
      </w:r>
    </w:p>
    <w:p>
      <w:pPr>
        <w:pStyle w:val="Heading2"/>
      </w:pPr>
      <w:r>
        <w:t>3.2.11 Negative Example — Seeing Without Compassion</w:t>
      </w:r>
    </w:p>
    <w:p>
      <w:r>
        <w:t>Approved Example study is strengthened by Scripture’s contrasting disapproved examples. Luke 10 supplies the clearest contrast: the priest and Levite see the wounded man and pass by; the Samaritan sees, has compassion, and acts.</w:t>
      </w:r>
    </w:p>
    <w:p>
      <w:pPr>
        <w:ind w:left="504"/>
      </w:pPr>
      <w:r>
        <w:rPr>
          <w:i/>
        </w:rPr>
        <w:t>“Go, and do thou likewise.”</w:t>
      </w:r>
      <w:r>
        <w:rPr>
          <w:b/>
        </w:rPr>
        <w:t xml:space="preserve"> — Luke 10:37</w:t>
      </w:r>
    </w:p>
    <w:p>
      <w:r>
        <w:t>First John 3:17 likewise describes a person who “seeth his brother have need” yet “shutteth up his bowels of compassion,” and asks, “how dwelleth the love of God in him?”</w:t>
      </w:r>
    </w:p>
    <w:p>
      <w:r>
        <w:rPr>
          <w:b/>
          <w:color w:val="8B5E12"/>
        </w:rPr>
        <w:t xml:space="preserve">Negative Example Finding: </w:t>
      </w:r>
      <w:r>
        <w:t>Scripture explicitly rejects the pattern of recognizing need while deliberately remaining indifferent when one is able and responsible to respond.</w:t>
      </w:r>
    </w:p>
    <w:p>
      <w:pPr>
        <w:pStyle w:val="Heading2"/>
      </w:pPr>
      <w:r>
        <w:t>3.2.12 What Must NOT Be Turned Into an Approved Example?</w:t>
      </w:r>
    </w:p>
    <w:p>
      <w:r>
        <w:rPr>
          <w:b/>
        </w:rPr>
        <w:t xml:space="preserve">Christ’s miraculous healings: </w:t>
      </w:r>
      <w:r>
        <w:t>Matthew 9:35 does not establish that every Christian must miraculously heal disease.</w:t>
      </w:r>
    </w:p>
    <w:p>
      <w:r>
        <w:rPr>
          <w:b/>
        </w:rPr>
        <w:t xml:space="preserve">Christ’s unique divine knowledge: </w:t>
      </w:r>
      <w:r>
        <w:t>Christians are not authorized to claim omniscient perception of another person’s heart or motives.</w:t>
      </w:r>
    </w:p>
    <w:p>
      <w:r>
        <w:rPr>
          <w:b/>
        </w:rPr>
        <w:t xml:space="preserve">Christ’s Messianic identity: </w:t>
      </w:r>
      <w:r>
        <w:t>Jesus is the Good Shepherd uniquely. Christians may imitate shepherd-like care but do not replace Christ.</w:t>
      </w:r>
    </w:p>
    <w:p>
      <w:r>
        <w:rPr>
          <w:b/>
        </w:rPr>
        <w:t xml:space="preserve">The specific Matthew 10 apostolic mission: </w:t>
      </w:r>
      <w:r>
        <w:t>Historically particular instructions to the Twelve cannot automatically become universal Christian practice.</w:t>
      </w:r>
    </w:p>
    <w:p>
      <w:r>
        <w:rPr>
          <w:b/>
        </w:rPr>
        <w:t xml:space="preserve">Incidental details: </w:t>
      </w:r>
      <w:r>
        <w:t>Traveling on foot, ministering specifically in Galilee, entering synagogues, or other historical circumstances do not become commands merely because Jesus did them.</w:t>
      </w:r>
    </w:p>
    <w:p>
      <w:r>
        <w:rPr>
          <w:b/>
          <w:color w:val="8B5E12"/>
        </w:rPr>
        <w:t xml:space="preserve">CEI Boundary: </w:t>
      </w:r>
      <w:r>
        <w:t>We imitate what Scripture establishes as morally and spiritually exemplary—not every incidental, miraculous, Messianic, or historically specific feature of Jesus’ activity.</w:t>
      </w:r>
    </w:p>
    <w:p>
      <w:pPr>
        <w:pStyle w:val="Heading2"/>
      </w:pPr>
      <w:r>
        <w:t>3.2.13 Approved Example Authority Map</w:t>
      </w:r>
    </w:p>
    <w:p>
      <w:r>
        <w:rPr>
          <w:b/>
        </w:rPr>
        <w:t xml:space="preserve">APPROVED EXAMPLE 1 — MOVE TOWARD PEOPLE </w:t>
      </w:r>
      <w:r/>
    </w:p>
    <w:p>
      <w:pPr>
        <w:ind w:left="504"/>
      </w:pPr>
      <w:r>
        <w:rPr>
          <w:i/>
        </w:rPr>
        <w:t>“Jesus went about…”</w:t>
      </w:r>
      <w:r>
        <w:rPr>
          <w:b/>
        </w:rPr>
        <w:t xml:space="preserve"> — Matthew 9:35</w:t>
      </w:r>
    </w:p>
    <w:p>
      <w:r>
        <w:rPr>
          <w:b/>
        </w:rPr>
        <w:t xml:space="preserve">Canonical confirmation: </w:t>
      </w:r>
      <w:r>
        <w:t>Matthew 28:19.</w:t>
      </w:r>
    </w:p>
    <w:p>
      <w:r>
        <w:rPr>
          <w:b/>
        </w:rPr>
        <w:t xml:space="preserve">Approved principle: </w:t>
      </w:r>
      <w:r>
        <w:t>Compassion does not cultivate deliberate indifference or isolation from people in need.</w:t>
      </w:r>
    </w:p>
    <w:p>
      <w:r>
        <w:rPr>
          <w:b/>
        </w:rPr>
        <w:t xml:space="preserve">APPROVED EXAMPLE 2 — SEE THE PERSON AND THE NEED </w:t>
      </w:r>
      <w:r/>
    </w:p>
    <w:p>
      <w:pPr>
        <w:ind w:left="504"/>
      </w:pPr>
      <w:r>
        <w:rPr>
          <w:i/>
        </w:rPr>
        <w:t>“when he saw the multitudes…”</w:t>
      </w:r>
      <w:r>
        <w:rPr>
          <w:b/>
        </w:rPr>
        <w:t xml:space="preserve"> — Matthew 9:36</w:t>
      </w:r>
    </w:p>
    <w:p>
      <w:r>
        <w:rPr>
          <w:b/>
        </w:rPr>
        <w:t xml:space="preserve">Canonical confirmation: </w:t>
      </w:r>
      <w:r>
        <w:t>Luke 10:33,37.</w:t>
      </w:r>
    </w:p>
    <w:p>
      <w:r>
        <w:rPr>
          <w:b/>
        </w:rPr>
        <w:t xml:space="preserve">Approved principle: </w:t>
      </w:r>
      <w:r>
        <w:t>Compassion attentively recognizes the person and his actual condition.</w:t>
      </w:r>
    </w:p>
    <w:p>
      <w:r>
        <w:rPr>
          <w:b/>
        </w:rPr>
        <w:t xml:space="preserve">APPROVED EXAMPLE 3 — POSSESS COMPASSIONATE CHARACTER </w:t>
      </w:r>
      <w:r/>
    </w:p>
    <w:p>
      <w:pPr>
        <w:ind w:left="504"/>
      </w:pPr>
      <w:r>
        <w:rPr>
          <w:i/>
        </w:rPr>
        <w:t>“moved with compassion…”</w:t>
      </w:r>
      <w:r>
        <w:rPr>
          <w:b/>
        </w:rPr>
        <w:t xml:space="preserve"> — Matthew 9:36</w:t>
      </w:r>
    </w:p>
    <w:p>
      <w:r>
        <w:rPr>
          <w:b/>
        </w:rPr>
        <w:t xml:space="preserve">Canonical confirmation: </w:t>
      </w:r>
      <w:r>
        <w:t>1 Peter 3:8.</w:t>
      </w:r>
    </w:p>
    <w:p>
      <w:r>
        <w:rPr>
          <w:b/>
        </w:rPr>
        <w:t xml:space="preserve">Approved principle: </w:t>
      </w:r>
      <w:r>
        <w:t>Christ’s compassionate heart is character Christians are authorized and commanded to imitate.</w:t>
      </w:r>
    </w:p>
    <w:p>
      <w:r>
        <w:rPr>
          <w:b/>
        </w:rPr>
        <w:t xml:space="preserve">APPROVED EXAMPLE 4 — RESPOND APPROPRIATELY </w:t>
      </w:r>
      <w:r/>
    </w:p>
    <w:p>
      <w:r>
        <w:rPr>
          <w:b/>
        </w:rPr>
        <w:t xml:space="preserve">Jesus: </w:t>
      </w:r>
      <w:r>
        <w:t>Need determines response.</w:t>
      </w:r>
    </w:p>
    <w:p>
      <w:r>
        <w:rPr>
          <w:b/>
        </w:rPr>
        <w:t xml:space="preserve">Canonical confirmation: </w:t>
      </w:r>
      <w:r>
        <w:t>1 Thessalonians 5:14.</w:t>
      </w:r>
    </w:p>
    <w:p>
      <w:r>
        <w:rPr>
          <w:b/>
        </w:rPr>
        <w:t xml:space="preserve">Approved principle: </w:t>
      </w:r>
      <w:r>
        <w:t>Compassion responds according to actual need rather than treating every situation identically.</w:t>
      </w:r>
    </w:p>
    <w:p>
      <w:r>
        <w:rPr>
          <w:b/>
        </w:rPr>
        <w:t xml:space="preserve">APPROVED EXAMPLE 5 — JOIN COMPASSION WITH TRUTH </w:t>
      </w:r>
      <w:r/>
    </w:p>
    <w:p>
      <w:r>
        <w:rPr>
          <w:b/>
        </w:rPr>
        <w:t xml:space="preserve">Jesus: </w:t>
      </w:r>
      <w:r>
        <w:t>Shepherdless people are taught.</w:t>
      </w:r>
    </w:p>
    <w:p>
      <w:r>
        <w:rPr>
          <w:b/>
        </w:rPr>
        <w:t xml:space="preserve">Canonical confirmation: </w:t>
      </w:r>
      <w:r>
        <w:t>Ephesians 4:15.</w:t>
      </w:r>
    </w:p>
    <w:p>
      <w:r>
        <w:rPr>
          <w:b/>
        </w:rPr>
        <w:t xml:space="preserve">Approved principle: </w:t>
      </w:r>
      <w:r>
        <w:t>Truthful instruction can itself be compassionate action.</w:t>
      </w:r>
    </w:p>
    <w:p>
      <w:r>
        <w:rPr>
          <w:b/>
        </w:rPr>
        <w:t xml:space="preserve">APPROVED EXAMPLE 6 — FORM OTHERS IN COMPASSIONATE SERVICE </w:t>
      </w:r>
      <w:r/>
    </w:p>
    <w:p>
      <w:r>
        <w:rPr>
          <w:b/>
        </w:rPr>
        <w:t xml:space="preserve">Jesus: </w:t>
      </w:r>
      <w:r>
        <w:t>Compassion → disciples → prayer → sending.</w:t>
      </w:r>
    </w:p>
    <w:p>
      <w:r>
        <w:rPr>
          <w:b/>
        </w:rPr>
        <w:t xml:space="preserve">Canonical confirmation: </w:t>
      </w:r>
      <w:r>
        <w:t>Matthew 28:19–20 and prayer/sending patterns in Acts.</w:t>
      </w:r>
    </w:p>
    <w:p>
      <w:r>
        <w:rPr>
          <w:b/>
        </w:rPr>
        <w:t xml:space="preserve">Approved principle: </w:t>
      </w:r>
      <w:r>
        <w:t>Christ forms disciples who increasingly participate in His concern for people.</w:t>
      </w:r>
    </w:p>
    <w:p>
      <w:pPr>
        <w:pStyle w:val="Heading2"/>
      </w:pPr>
      <w:r>
        <w:t>3.2.14 Does the Four-Point Sermon Structure Survive Example Study?</w:t>
      </w:r>
    </w:p>
    <w:p>
      <w:r>
        <w:rPr>
          <w:b/>
        </w:rPr>
        <w:t xml:space="preserve">I. JESUS GOES — APPROVED, WITH QUALIFICATION. </w:t>
      </w:r>
      <w:r>
        <w:t>We imitate His outward concern and willingness to move toward people, not His exact Galilean itinerary.</w:t>
      </w:r>
    </w:p>
    <w:p>
      <w:r>
        <w:rPr>
          <w:b/>
        </w:rPr>
        <w:t xml:space="preserve">II. JESUS SEES — APPROVED. </w:t>
      </w:r>
      <w:r>
        <w:t>Luke 10 and 1 John 3 confirm that recognizing another’s need rather than deliberately overlooking it belongs to Christian conduct.</w:t>
      </w:r>
    </w:p>
    <w:p>
      <w:r>
        <w:rPr>
          <w:b/>
        </w:rPr>
        <w:t xml:space="preserve">III. JESUS HAS COMPASSION — STRONGLY APPROVED. </w:t>
      </w:r>
      <w:r>
        <w:t>Christ demonstrates compassion and other Scriptures explicitly command it. This movement possesses both Command + Example authority.</w:t>
      </w:r>
    </w:p>
    <w:p>
      <w:r>
        <w:rPr>
          <w:b/>
        </w:rPr>
        <w:t xml:space="preserve">IV. JESUS CALLS HIS DISCIPLES TO RESPOND — APPROVED, WITH CONTEXTUAL BOUNDARIES. </w:t>
      </w:r>
      <w:r>
        <w:t>Jesus’ formation of followers toward compassionate kingdom service is approved; the exact apostolic commission of Matthew 10 is not universally reproduced. The broader pattern of prayer → preparation → participation is repeatedly confirmed.</w:t>
      </w:r>
    </w:p>
    <w:p>
      <w:pPr>
        <w:pStyle w:val="Heading2"/>
      </w:pPr>
      <w:r>
        <w:t>3.2.15 Example Synthesis</w:t>
      </w:r>
    </w:p>
    <w:p>
      <w:r>
        <w:t>The four sermon movements are not merely observations about Jesus. They increasingly possess canonical authority: Jesus Goes; Jesus Sees; Jesus Has Compassion; Jesus Calls His Disciples to Respond.</w:t>
      </w:r>
    </w:p>
    <w:p>
      <w:r>
        <w:t>The rest of Scripture identifies the imitable dimensions of that pattern. Christians are not authorized to imitate Jesus’ unique divine identity or reproduce every miracle and historically specific action. Scripture does, however, approve imitation of His outward concern, attentiveness to people, compassionate character, appropriate response to need, union of truth and love, and formation of others toward faithful service.</w:t>
      </w:r>
    </w:p>
    <w:p>
      <w:r>
        <w:rPr>
          <w:b/>
          <w:color w:val="0A2B49"/>
        </w:rPr>
        <w:t xml:space="preserve">Section 3.2 Example Conclusion: </w:t>
      </w:r>
      <w:r>
        <w:t>Matthew 9:35–38 presents Jesus Himself as the primary approved example. Although not every action of Christ is transferable to Christians, the wider New Testament explicitly authorizes believers to imitate His character and conduct. His intentional movement toward people, attentive recognition of their condition, compassion for their need, truthful response for their good, and formation of disciples toward prayer and service are all canonically confirmed as approved patterns. Therefore the sermon may legitimately call Christians not merely to admire the compassion of Jesus, but to imitate those dimensions of His compassion that Scripture identifies as appropriate for His followers.</w:t>
      </w:r>
    </w:p>
    <w:p>
      <w:r>
        <w:rPr>
          <w:b/>
        </w:rPr>
        <w:t xml:space="preserve">BRL CEI distinction: </w:t>
      </w:r>
      <w:r>
        <w:t>Command asks, “What has God told me to do?” Example asks, “What approved pattern has God shown me to follow?” In this sermon both are present, and they reinforce each other without being confused.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Compassion Series • Sermon 2 • Level 3 CEI Authority Study • Section 3.2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BRL SERMONS  |  BIBLICAL • REFORMED • LIFE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A2B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B5E1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