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color w:val="B28B45"/>
          <w:sz w:val="26"/>
        </w:rPr>
        <w:t>Rādhā-kuṇḍa Pilgrimage Guide</w:t>
      </w:r>
    </w:p>
    <w:p>
      <w:pPr>
        <w:jc w:val="center"/>
      </w:pPr>
      <w:r>
        <w:rPr>
          <w:b/>
          <w:color w:val="7B2638"/>
          <w:sz w:val="54"/>
        </w:rPr>
        <w:t>RKPG-02</w:t>
      </w:r>
    </w:p>
    <w:p>
      <w:pPr>
        <w:pStyle w:val="Title"/>
        <w:jc w:val="center"/>
      </w:pPr>
      <w:r>
        <w:t>Prayer Companion for Rādhā-kuṇḍa</w:t>
      </w:r>
    </w:p>
    <w:p>
      <w:pPr>
        <w:pStyle w:val="Subtitle"/>
        <w:jc w:val="center"/>
      </w:pPr>
      <w:r>
        <w:t>Primary and early Gauḍīya verses arranged for darśana, bathing, remembrance, parikramā, and departure</w:t>
      </w:r>
    </w:p>
    <w:tbl>
      <w:tblPr>
        <w:tblW w:type="auto" w:w="0"/>
        <w:jc w:val="center"/>
        <w:tblLook w:firstColumn="1" w:firstRow="1" w:lastColumn="0" w:lastRow="0" w:noHBand="0" w:noVBand="1" w:val="04A0"/>
      </w:tblPr>
      <w:tblGrid>
        <w:gridCol w:w="10052"/>
      </w:tblGrid>
      <w:tr>
        <w:trPr>
          <w:cantSplit w:val="1"/>
        </w:trPr>
        <w:tc>
          <w:tcPr>
            <w:tcW w:type="dxa" w:w="10052"/>
            <w:shd w:fill="F7F4EE"/>
            <w:tcMar>
              <w:top w:w="110" w:type="dxa"/>
              <w:start w:w="160" w:type="dxa"/>
              <w:bottom w:w="110" w:type="dxa"/>
              <w:end w:w="160" w:type="dxa"/>
            </w:tcMar>
          </w:tcPr>
          <w:p>
            <w:r>
              <w:rPr>
                <w:b/>
                <w:color w:val="7B2638"/>
              </w:rPr>
              <w:t xml:space="preserve">IMPORTANT  </w:t>
            </w:r>
            <w:r>
              <w:t>This is not presented as an ancient fixed liturgy. The sequence is a project-recommended pilgrim arrangement made from primary/Gosvāmī texts and Nārāyaṇa Bhaṭṭa’s early pilgrimage prayer. Each prayer is cited by source so that the devotional use never obscures where the words actually come from.</w:t>
            </w:r>
          </w:p>
        </w:tc>
      </w:tr>
    </w:tbl>
    <w:p>
      <w:r>
        <w:br w:type="page"/>
      </w:r>
    </w:p>
    <w:p>
      <w:pPr>
        <w:pStyle w:val="Heading1"/>
        <w:keepNext w:val="1"/>
        <w:keepLines w:val="1"/>
      </w:pPr>
      <w:r>
        <w:t>1. A short prayer sequence at the kuṇḍa</w:t>
      </w:r>
    </w:p>
    <w:p>
      <w:r>
        <w:t>For a simple visit, you do not need to recite everything in this booklet. The following short sequence is sufficient and source-controlled.</w:t>
      </w:r>
    </w:p>
    <w:p>
      <w:pPr>
        <w:ind w:left="173" w:hanging="173"/>
      </w:pPr>
      <w:r>
        <w:rPr>
          <w:b/>
        </w:rPr>
        <w:t xml:space="preserve">1. First darśana. </w:t>
      </w:r>
      <w:r>
        <w:t>Offer praṇāma and recite Mathurā-māhātmya 421.</w:t>
      </w:r>
    </w:p>
    <w:p>
      <w:pPr>
        <w:ind w:left="360"/>
      </w:pPr>
      <w:r>
        <w:rPr>
          <w:i/>
        </w:rPr>
        <w:t>yathā rādhā priyā viṣṇos / tasyāḥ kuṇḍaṁ priyaṁ tathā ||</w:t>
      </w:r>
    </w:p>
    <w:p>
      <w:pPr>
        <w:ind w:left="173" w:hanging="173"/>
      </w:pPr>
      <w:r>
        <w:rPr>
          <w:b/>
        </w:rPr>
        <w:t xml:space="preserve">2. Before bathing. </w:t>
      </w:r>
      <w:r>
        <w:t>Recite Nārāyaṇa Bhaṭṭa’s paired-kuṇḍa snāna-prārthanā.</w:t>
      </w:r>
    </w:p>
    <w:p>
      <w:pPr>
        <w:ind w:left="360"/>
      </w:pPr>
      <w:r>
        <w:rPr>
          <w:i/>
        </w:rPr>
        <w:t>sarvapāpaharas tīrtha namas te harimuktida / namaḥ kaivalyanāthāya rādhākṛṣṇābhidhāyine ||</w:t>
      </w:r>
    </w:p>
    <w:p>
      <w:pPr>
        <w:ind w:left="173" w:hanging="173"/>
      </w:pPr>
      <w:r>
        <w:rPr>
          <w:b/>
        </w:rPr>
        <w:t xml:space="preserve">3. After bathing. </w:t>
      </w:r>
      <w:r>
        <w:t>Recite Rādhā-kuṇḍāṣṭaka 3, or simply its refrain.</w:t>
      </w:r>
    </w:p>
    <w:p>
      <w:pPr>
        <w:ind w:left="360"/>
      </w:pPr>
      <w:r>
        <w:rPr>
          <w:i/>
        </w:rPr>
        <w:t>tad ati-surabhi rādhā-kuṇḍam evāśrayo me</w:t>
      </w:r>
      <w:r>
        <w:t xml:space="preserve"> — “May that exquisitely fragrant Rādhā-kuṇḍa be my shelter.”</w:t>
      </w:r>
    </w:p>
    <w:p>
      <w:pPr>
        <w:ind w:left="173" w:hanging="173"/>
      </w:pPr>
      <w:r>
        <w:rPr>
          <w:b/>
        </w:rPr>
        <w:t xml:space="preserve">4. While sitting on the bank. </w:t>
      </w:r>
      <w:r>
        <w:t>Read Caitanya-caritāmṛta Madhya 18.9–11 or recite the complete Rādhā-kuṇḍāṣṭaka.</w:t>
      </w:r>
    </w:p>
    <w:p>
      <w:pPr>
        <w:ind w:left="173" w:hanging="173"/>
      </w:pPr>
      <w:r>
        <w:rPr>
          <w:b/>
        </w:rPr>
        <w:t xml:space="preserve">5. At Raghunātha dāsa Gosvāmī’s memorial. </w:t>
      </w:r>
      <w:r>
        <w:t>Recite Vilāpa-kusumāñjali 97.</w:t>
      </w:r>
    </w:p>
    <w:p>
      <w:pPr>
        <w:ind w:left="173" w:hanging="173"/>
      </w:pPr>
      <w:r>
        <w:rPr>
          <w:b/>
        </w:rPr>
        <w:t xml:space="preserve">6. Before leaving. </w:t>
      </w:r>
      <w:r>
        <w:t>Repeat the shelter prayer and offer praṇāma. Let departure feel like leaving a place of service, not merely finishing a visit.</w:t>
      </w:r>
    </w:p>
    <w:tbl>
      <w:tblPr>
        <w:tblW w:type="auto" w:w="0"/>
        <w:jc w:val="center"/>
        <w:tblLook w:firstColumn="1" w:firstRow="1" w:lastColumn="0" w:lastRow="0" w:noHBand="0" w:noVBand="1" w:val="04A0"/>
      </w:tblPr>
      <w:tblGrid>
        <w:gridCol w:w="10052"/>
      </w:tblGrid>
      <w:tr>
        <w:trPr>
          <w:cantSplit w:val="1"/>
        </w:trPr>
        <w:tc>
          <w:tcPr>
            <w:tcW w:type="dxa" w:w="10052"/>
            <w:shd w:fill="F7F4EE"/>
            <w:tcMar>
              <w:top w:w="110" w:type="dxa"/>
              <w:start w:w="160" w:type="dxa"/>
              <w:bottom w:w="110" w:type="dxa"/>
              <w:end w:w="160" w:type="dxa"/>
            </w:tcMar>
          </w:tcPr>
          <w:p>
            <w:r>
              <w:rPr>
                <w:b/>
                <w:color w:val="7B2638"/>
              </w:rPr>
              <w:t xml:space="preserve">MINIMUM  </w:t>
            </w:r>
            <w:r>
              <w:t>If you remember only two lines, remember these: yathā rādhā priyā viṣṇos… at first darśana, and rādhā-kuṇḍam evāśrayo me — “May Rādhā-kuṇḍa be my shelter.”</w:t>
            </w:r>
          </w:p>
        </w:tc>
      </w:tr>
    </w:tbl>
    <w:p>
      <w:pPr>
        <w:pStyle w:val="Heading1"/>
        <w:keepNext w:val="1"/>
        <w:keepLines w:val="1"/>
      </w:pPr>
      <w:r>
        <w:t>2. First darśana and bathing prayers</w:t>
      </w:r>
    </w:p>
    <w:p>
      <w:pPr>
        <w:keepNext w:val="1"/>
      </w:pPr>
      <w:r>
        <w:rPr>
          <w:b/>
          <w:color w:val="7B2638"/>
        </w:rPr>
        <w:t>Rūpa Gosvāmī, Mathurā-māhātmya 421</w:t>
      </w:r>
    </w:p>
    <w:p>
      <w:pPr>
        <w:ind w:left="346" w:right="216"/>
      </w:pPr>
      <w:r>
        <w:rPr>
          <w:i/>
          <w:sz w:val="21"/>
        </w:rPr>
        <w:t>yathā rādhā priyā viṣṇos</w:t>
        <w:br/>
        <w:t>tasyāḥ kuṇḍaṁ priyaṁ tathā ||</w:t>
      </w:r>
    </w:p>
    <w:p>
      <w:pPr>
        <w:ind w:left="346" w:right="216"/>
      </w:pPr>
      <w:r>
        <w:t>As Rādhā is dear to Viṣṇu/Kṛṣṇa, so Her kuṇḍa is dear to Him.</w:t>
      </w:r>
    </w:p>
    <w:p>
      <w:pPr>
        <w:ind w:left="346"/>
      </w:pPr>
      <w:r>
        <w:rPr>
          <w:b/>
          <w:color w:val="7B2638"/>
        </w:rPr>
        <w:t xml:space="preserve">Pilgrim use — </w:t>
      </w:r>
      <w:r>
        <w:t>The best first-darśana prayer: brief, primary, and centered on why the lake is dear.</w:t>
      </w:r>
    </w:p>
    <w:p>
      <w:pPr>
        <w:keepNext w:val="1"/>
      </w:pPr>
      <w:r>
        <w:rPr>
          <w:b/>
          <w:color w:val="7B2638"/>
        </w:rPr>
        <w:t>Rūpa Gosvāmī, Mathurā-māhātmya 420</w:t>
      </w:r>
    </w:p>
    <w:p>
      <w:pPr>
        <w:ind w:left="346" w:right="216"/>
      </w:pPr>
      <w:r>
        <w:rPr>
          <w:i/>
          <w:sz w:val="21"/>
        </w:rPr>
        <w:t>govardhane girau ramye</w:t>
        <w:br/>
        <w:t>rādhā-kuṇḍaṁ priyaṁ hareḥ |</w:t>
        <w:br/>
        <w:t>kārttike bahulāṣṭamyāṁ</w:t>
        <w:br/>
        <w:t>tatra snātvā hareḥ priyaḥ ||</w:t>
      </w:r>
    </w:p>
    <w:p>
      <w:pPr>
        <w:ind w:left="346" w:right="216"/>
      </w:pPr>
      <w:r>
        <w:t>On lovely Govardhana is Rādhā-kuṇḍa, dear to Hari. Bathing there on Bahulāṣṭamī in Kārttika, one becomes dear to Hari.</w:t>
      </w:r>
    </w:p>
    <w:p>
      <w:pPr>
        <w:ind w:left="346"/>
      </w:pPr>
      <w:r>
        <w:rPr>
          <w:b/>
          <w:color w:val="7B2638"/>
        </w:rPr>
        <w:t xml:space="preserve">Pilgrim use — </w:t>
      </w:r>
      <w:r>
        <w:t>Especially appropriate on Bahulāṣṭamī. Rūpa’s own source attribution should be preserved rather than generalized beyond the checked witness.</w:t>
      </w:r>
    </w:p>
    <w:p>
      <w:pPr>
        <w:keepNext w:val="1"/>
      </w:pPr>
      <w:r>
        <w:rPr>
          <w:b/>
          <w:color w:val="7B2638"/>
        </w:rPr>
        <w:t>Nārāyaṇa Bhaṭṭa, Vraja-bhakti-vilāsa, Śrī-kuṇḍa-māhātmya 5; attributed there to Varāha</w:t>
      </w:r>
    </w:p>
    <w:p>
      <w:pPr>
        <w:ind w:left="346" w:right="216"/>
      </w:pPr>
      <w:r>
        <w:rPr>
          <w:i/>
          <w:sz w:val="21"/>
        </w:rPr>
        <w:t>sarvapāpaharas tīrtha namas te harimuktida |</w:t>
        <w:br/>
        <w:t>namaḥ kaivalyanāthāya rādhākṛṣṇābhidhāyine ||</w:t>
      </w:r>
    </w:p>
    <w:p>
      <w:pPr>
        <w:ind w:left="346" w:right="216"/>
      </w:pPr>
      <w:r>
        <w:t>O tīrtha that removes all sins, obeisance to you, giver of liberation through Hari. Obeisance to the Lord of liberation, known here by the names Rādhā and Kṛṣṇa.</w:t>
      </w:r>
    </w:p>
    <w:p>
      <w:pPr>
        <w:ind w:left="346"/>
      </w:pPr>
      <w:r>
        <w:rPr>
          <w:b/>
          <w:color w:val="7B2638"/>
        </w:rPr>
        <w:t xml:space="preserve">Pilgrim use — </w:t>
      </w:r>
      <w:r>
        <w:t>This is the strongest early Vraja source presently recovered for a specific paired-kuṇḍa bathing prayer.</w:t>
      </w:r>
    </w:p>
    <w:p>
      <w:pPr>
        <w:pStyle w:val="Heading1"/>
        <w:keepNext w:val="1"/>
        <w:keepLines w:val="1"/>
      </w:pPr>
      <w:r>
        <w:t>3. Rūpa Gosvāmī: shelter and the fruit of bathing</w:t>
      </w:r>
    </w:p>
    <w:p>
      <w:pPr>
        <w:keepNext w:val="1"/>
      </w:pPr>
      <w:r>
        <w:rPr>
          <w:b/>
          <w:color w:val="7B2638"/>
        </w:rPr>
        <w:t>Rūpa Gosvāmī, Upadeśāmṛta 10</w:t>
      </w:r>
    </w:p>
    <w:p>
      <w:pPr>
        <w:ind w:left="346" w:right="216"/>
      </w:pPr>
      <w:r>
        <w:rPr>
          <w:i/>
          <w:sz w:val="21"/>
        </w:rPr>
        <w:t>karmibhyaḥ parito hareḥ priyatayā vyaktiṁ yayur jñāninas</w:t>
        <w:br/>
        <w:t>tebhyo jñāna-vimukta-bhakti-paramāḥ premaika-niṣṭhās tataḥ |</w:t>
        <w:br/>
        <w:t>tebhyas tāḥ paśu-pāla-paṅkaja-dṛśas tābhyo ’pi sā rādhikā</w:t>
        <w:br/>
        <w:t>preṣṭhā tadvad iyaṁ tadīya-sarasī tāṁ nāśrayet kaḥ kṛtī ||10||</w:t>
      </w:r>
    </w:p>
    <w:p>
      <w:pPr>
        <w:ind w:left="346" w:right="216"/>
      </w:pPr>
      <w:r>
        <w:t>Above ritual actors are the wise; above them are devotees centered wholly in bhakti; above them are those fixed in prema; above them are the lotus-eyed cowherd maidens; and above them Rādhikā is dearest. Likewise Her lake is dearest. What fortunate person would not take shelter of it?</w:t>
      </w:r>
    </w:p>
    <w:p>
      <w:pPr>
        <w:ind w:left="346"/>
      </w:pPr>
      <w:r>
        <w:rPr>
          <w:b/>
          <w:color w:val="7B2638"/>
        </w:rPr>
        <w:t xml:space="preserve">Pilgrim use — </w:t>
      </w:r>
      <w:r>
        <w:t>Best for contemplating āśraya — taking shelter — rather than merely calculating the merit of bathing.</w:t>
      </w:r>
    </w:p>
    <w:p>
      <w:pPr>
        <w:keepNext w:val="1"/>
      </w:pPr>
      <w:r>
        <w:rPr>
          <w:b/>
          <w:color w:val="7B2638"/>
        </w:rPr>
        <w:t>Rūpa Gosvāmī, Upadeśāmṛta 11</w:t>
      </w:r>
    </w:p>
    <w:p>
      <w:pPr>
        <w:ind w:left="346" w:right="216"/>
      </w:pPr>
      <w:r>
        <w:rPr>
          <w:i/>
          <w:sz w:val="21"/>
        </w:rPr>
        <w:t>kṛṣṇasyoccaiḥ praṇaya-vasatiḥ preyasībhyo ’pi rādhā</w:t>
        <w:br/>
        <w:t>kuṇḍaṁ cāsyā munibhir abhitas tādṛg eva vyadhāyi |</w:t>
        <w:br/>
        <w:t>yat preṣṭhair apy alam asulabhaṁ kiṁ punar bhakti-bhājāṁ</w:t>
        <w:br/>
        <w:t>tat premedaṁ sakṛd api saraḥ snātur āviṣkaroti ||11||</w:t>
      </w:r>
    </w:p>
    <w:p>
      <w:pPr>
        <w:ind w:left="346" w:right="216"/>
      </w:pPr>
      <w:r>
        <w:t>Rādhā is the supreme abode of Kṛṣṇa’s love among His beloveds, and the sages describe Her kuṇḍa as likewise dear in every respect. This lake reveals in one who bathes even once that prema which is exceedingly difficult to attain even for Kṛṣṇa’s dearest ones.</w:t>
      </w:r>
    </w:p>
    <w:p>
      <w:pPr>
        <w:ind w:left="346"/>
      </w:pPr>
      <w:r>
        <w:rPr>
          <w:b/>
          <w:color w:val="7B2638"/>
        </w:rPr>
        <w:t xml:space="preserve">Pilgrim use — </w:t>
      </w:r>
      <w:r>
        <w:t>Read after bathing if you want the act to remain connected to prema rather than generic ritual merit.</w:t>
      </w:r>
    </w:p>
    <w:p>
      <w:r>
        <w:br w:type="page"/>
      </w:r>
    </w:p>
    <w:p>
      <w:pPr>
        <w:pStyle w:val="Heading1"/>
        <w:keepNext w:val="1"/>
        <w:keepLines w:val="1"/>
      </w:pPr>
      <w:r>
        <w:t>4. Śrī Rādhā-kuṇḍāṣṭaka — Raghunātha dāsa Gosvāmī</w:t>
      </w:r>
    </w:p>
    <w:p>
      <w:r>
        <w:t>This is the principal Gosvāmī prayer for Rādhā-kuṇḍa in the present project. The Sanskrit below follows the project Stavāvalī witness. The English is a fresh project translation for this pilgrim companion.</w:t>
      </w:r>
    </w:p>
    <w:p>
      <w:pPr>
        <w:keepNext w:val="1"/>
      </w:pPr>
      <w:r>
        <w:rPr>
          <w:b/>
          <w:color w:val="7B2638"/>
        </w:rPr>
        <w:t>Rādhā-kuṇḍāṣṭaka 1</w:t>
      </w:r>
    </w:p>
    <w:p>
      <w:pPr>
        <w:ind w:left="346" w:right="216"/>
      </w:pPr>
      <w:r>
        <w:rPr>
          <w:i/>
          <w:sz w:val="21"/>
        </w:rPr>
        <w:t>vṛṣabha-danuja-nāśān narma-dharmokti-raṅgair</w:t>
        <w:br/>
        <w:t>nikhila-nija-sakhībhir yat sva-hastena pūrṇam |</w:t>
        <w:br/>
        <w:t>prakaṭitam api vṛndāraṇya-rājñā pramodais</w:t>
        <w:br/>
        <w:t>tad ati-surabhi rādhā-kuṇḍam evāśrayo me ||1||</w:t>
      </w:r>
    </w:p>
    <w:p>
      <w:pPr>
        <w:ind w:left="346" w:right="216"/>
      </w:pPr>
      <w:r>
        <w:t>After the destruction of the bull demon, the Queen of Vṛndāvana, together with all Her own companions, joyfully manifested the complete lake with their own hands amid the delights of playful speech concerning dharma. May that exquisitely fragrant Rādhā-kuṇḍa be my shelter.</w:t>
      </w:r>
    </w:p>
    <w:p>
      <w:pPr>
        <w:ind w:left="346"/>
      </w:pPr>
      <w:r>
        <w:rPr>
          <w:b/>
          <w:color w:val="7B2638"/>
        </w:rPr>
        <w:t xml:space="preserve">Pilgrim use — </w:t>
      </w:r>
      <w:r>
        <w:t>Manifestation; especially appropriate before or just after the bath.</w:t>
      </w:r>
    </w:p>
    <w:p>
      <w:pPr>
        <w:keepNext w:val="1"/>
      </w:pPr>
      <w:r>
        <w:rPr>
          <w:b/>
          <w:color w:val="7B2638"/>
        </w:rPr>
        <w:t>Rādhā-kuṇḍāṣṭaka 2</w:t>
      </w:r>
    </w:p>
    <w:p>
      <w:pPr>
        <w:ind w:left="346" w:right="216"/>
      </w:pPr>
      <w:r>
        <w:rPr>
          <w:i/>
          <w:sz w:val="21"/>
        </w:rPr>
        <w:t>vraja-bhuvi mura-śatroḥ preyasīnāṁ nikāmair</w:t>
        <w:br/>
        <w:t>asulabham api tūrṇaṁ prema-kalpa-drumaṁ tam |</w:t>
        <w:br/>
        <w:t>janayati hṛdi bhūmau snātur uccair priyaṁ yat</w:t>
        <w:br/>
        <w:t>tad ati-surabhi rādhā-kuṇḍam evāśrayo me ||2||</w:t>
      </w:r>
    </w:p>
    <w:p>
      <w:pPr>
        <w:ind w:left="346" w:right="216"/>
      </w:pPr>
      <w:r>
        <w:t>It swiftly causes the cherished wish-fulfilling tree of prema to arise in the heart-land of one who bathes there—a treasure difficult to obtain even for Kṛṣṇa’s beloveds in Vraja. May that exquisitely fragrant Rādhā-kuṇḍa be my shelter.</w:t>
      </w:r>
    </w:p>
    <w:p>
      <w:pPr>
        <w:ind w:left="346"/>
      </w:pPr>
      <w:r>
        <w:rPr>
          <w:b/>
          <w:color w:val="7B2638"/>
        </w:rPr>
        <w:t xml:space="preserve">Pilgrim use — </w:t>
      </w:r>
      <w:r>
        <w:t>Bathing and prema.</w:t>
      </w:r>
    </w:p>
    <w:p>
      <w:pPr>
        <w:keepNext w:val="1"/>
      </w:pPr>
      <w:r>
        <w:rPr>
          <w:b/>
          <w:color w:val="7B2638"/>
        </w:rPr>
        <w:t>Rādhā-kuṇḍāṣṭaka 3</w:t>
      </w:r>
    </w:p>
    <w:p>
      <w:pPr>
        <w:ind w:left="346" w:right="216"/>
      </w:pPr>
      <w:r>
        <w:rPr>
          <w:i/>
          <w:sz w:val="21"/>
        </w:rPr>
        <w:t>agha-ripur api yatnād atra devyāḥ prasāda-</w:t>
        <w:br/>
        <w:t>prasara-kṛta-kaṭākṣa-prāpti-kāmaḥ prakāmam |</w:t>
        <w:br/>
        <w:t>anusarati yad uccaiḥ snāna-sevānubandhais</w:t>
        <w:br/>
        <w:t>tad ati-surabhi rādhā-kuṇḍam evāśrayo me ||3||</w:t>
      </w:r>
    </w:p>
    <w:p>
      <w:pPr>
        <w:ind w:left="346" w:right="216"/>
      </w:pPr>
      <w:r>
        <w:t>Even Kṛṣṇa, the enemy of Agha, eagerly follows this lake through the bonds of bathing and service, desiring to obtain the gracious sidelong glance flowing from the Goddess. May that exquisitely fragrant Rādhā-kuṇḍa be my shelter.</w:t>
      </w:r>
    </w:p>
    <w:p>
      <w:pPr>
        <w:ind w:left="346"/>
      </w:pPr>
      <w:r>
        <w:rPr>
          <w:b/>
          <w:color w:val="7B2638"/>
        </w:rPr>
        <w:t xml:space="preserve">Pilgrim use — </w:t>
      </w:r>
      <w:r>
        <w:t>One of the best verses after bathing: snāna, sevā, prasāda, and āśraya are all present.</w:t>
      </w:r>
    </w:p>
    <w:p>
      <w:pPr>
        <w:keepNext w:val="1"/>
      </w:pPr>
      <w:r>
        <w:rPr>
          <w:b/>
          <w:color w:val="7B2638"/>
        </w:rPr>
        <w:t>Rādhā-kuṇḍāṣṭaka 4</w:t>
      </w:r>
    </w:p>
    <w:p>
      <w:pPr>
        <w:ind w:left="346" w:right="216"/>
      </w:pPr>
      <w:r>
        <w:rPr>
          <w:i/>
          <w:sz w:val="21"/>
        </w:rPr>
        <w:t>vraja-bhuvana-sudhāṁśoḥ prema-bhūmir nikāmaṁ</w:t>
        <w:br/>
        <w:t>vraja-madhura-kiśorī-mauli-ratna-priyeva |</w:t>
        <w:br/>
        <w:t>paricitam api nāmnā yā ca tenaiva tasyās</w:t>
        <w:br/>
        <w:t>tad ati-surabhi rādhā-kuṇḍam evāśrayo me ||4||</w:t>
      </w:r>
    </w:p>
    <w:p>
      <w:pPr>
        <w:ind w:left="346" w:right="216"/>
      </w:pPr>
      <w:r>
        <w:t>It is supremely the field of love of the Moon of Vraja; it is as dear to Him as the crown-jewel among Vraja’s sweet young maidens, and it is known by Her very name. May that exquisitely fragrant Rādhā-kuṇḍa be my shelter.</w:t>
      </w:r>
    </w:p>
    <w:p>
      <w:pPr>
        <w:ind w:left="346"/>
      </w:pPr>
      <w:r>
        <w:rPr>
          <w:b/>
          <w:color w:val="7B2638"/>
        </w:rPr>
        <w:t xml:space="preserve">Pilgrim use — </w:t>
      </w:r>
      <w:r>
        <w:t>Contemplate the relation between Rādhā’s dearness and the kuṇḍa’s name and identity.</w:t>
      </w:r>
    </w:p>
    <w:p>
      <w:pPr>
        <w:keepNext w:val="1"/>
      </w:pPr>
      <w:r>
        <w:rPr>
          <w:b/>
          <w:color w:val="7B2638"/>
        </w:rPr>
        <w:t>Rādhā-kuṇḍāṣṭaka 5</w:t>
      </w:r>
    </w:p>
    <w:p>
      <w:pPr>
        <w:ind w:left="346" w:right="216"/>
      </w:pPr>
      <w:r>
        <w:rPr>
          <w:i/>
          <w:sz w:val="21"/>
        </w:rPr>
        <w:t>api jana iha kaścid yasya sevā-prasādaiḥ</w:t>
        <w:br/>
        <w:t>praṇaya-sura-latā syāt tasya goṣṭhendra-sūnoḥ |</w:t>
        <w:br/>
        <w:t>sapadi kila mad-īśā-dāsya-puṣpa-praśasyā</w:t>
        <w:br/>
        <w:t>tad ati-surabhi rādhā-kuṇḍam evāśrayo me ||5||</w:t>
      </w:r>
    </w:p>
    <w:p>
      <w:pPr>
        <w:ind w:left="346" w:right="216"/>
      </w:pPr>
      <w:r>
        <w:t>For anyone who receives the grace of serving it, the divine creeper of affection for the son of the lord of the cowherds may arise and is immediately adorned with the celebrated blossom of service to my Mistress. May that exquisitely fragrant Rādhā-kuṇḍa be my shelter.</w:t>
      </w:r>
    </w:p>
    <w:p>
      <w:pPr>
        <w:ind w:left="346"/>
      </w:pPr>
      <w:r>
        <w:rPr>
          <w:b/>
          <w:color w:val="7B2638"/>
        </w:rPr>
        <w:t xml:space="preserve">Pilgrim use — </w:t>
      </w:r>
      <w:r>
        <w:t>Rādhā-dāsya; especially fitting near Raghunātha’s bhajana place.</w:t>
      </w:r>
    </w:p>
    <w:p>
      <w:pPr>
        <w:keepNext w:val="1"/>
      </w:pPr>
      <w:r>
        <w:rPr>
          <w:b/>
          <w:color w:val="7B2638"/>
        </w:rPr>
        <w:t>Rādhā-kuṇḍāṣṭaka 6</w:t>
      </w:r>
    </w:p>
    <w:p>
      <w:pPr>
        <w:ind w:left="346" w:right="216"/>
      </w:pPr>
      <w:r>
        <w:rPr>
          <w:i/>
          <w:sz w:val="21"/>
        </w:rPr>
        <w:t>taṭa-madhura-nikuñjaḥ kḷpta-nāmāna uccair</w:t>
        <w:br/>
        <w:t>nija-parijana-vargaiḥ saṁvibhajyāśritas taiḥ |</w:t>
        <w:br/>
        <w:t>madhukara-ruta-ramyā yasya rājanti kāmyās</w:t>
        <w:br/>
        <w:t>tad ati-surabhi rādhā-kuṇḍam evāśrayo me ||6||</w:t>
      </w:r>
    </w:p>
    <w:p>
      <w:pPr>
        <w:ind w:left="346" w:right="216"/>
      </w:pPr>
      <w:r>
        <w:t>On its bank shine enchanting, desirable groves, sweet with the humming of bees, bearing established names and apportioned among Her own circle of companions, who take shelter there. May that exquisitely fragrant Rādhā-kuṇḍa be my shelter.</w:t>
      </w:r>
    </w:p>
    <w:p>
      <w:pPr>
        <w:ind w:left="346"/>
      </w:pPr>
      <w:r>
        <w:rPr>
          <w:b/>
          <w:color w:val="7B2638"/>
        </w:rPr>
        <w:t xml:space="preserve">Pilgrim use — </w:t>
      </w:r>
      <w:r>
        <w:t>Best during parikramā, when remembering the kuñja landscape without equating every modern shrine with an eternal coordinate.</w:t>
      </w:r>
    </w:p>
    <w:p>
      <w:pPr>
        <w:keepNext w:val="1"/>
      </w:pPr>
      <w:r>
        <w:rPr>
          <w:b/>
          <w:color w:val="7B2638"/>
        </w:rPr>
        <w:t>Rādhā-kuṇḍāṣṭaka 7</w:t>
      </w:r>
    </w:p>
    <w:p>
      <w:pPr>
        <w:ind w:left="346" w:right="216"/>
      </w:pPr>
      <w:r>
        <w:rPr>
          <w:i/>
          <w:sz w:val="21"/>
        </w:rPr>
        <w:t>taṭa-bhuvi vara-vedyāṁ yasya narmāti-hṛdyāṁ</w:t>
        <w:br/>
        <w:t>madhura-madhura-vārtāṁ goṣṭha-candrasya bhaṅgyā |</w:t>
        <w:br/>
        <w:t>praṭhayati mitha īśā prāṇa-sakhyālibhiḥ sā</w:t>
        <w:br/>
        <w:t>tad ati-surabhi rādhā-kuṇḍam evāśrayo me ||7||</w:t>
      </w:r>
    </w:p>
    <w:p>
      <w:pPr>
        <w:ind w:left="346" w:right="216"/>
      </w:pPr>
      <w:r>
        <w:t>On a splendid terrace upon its bank, my Mistress and Her intimate life-friend companions disclose to one another, through artful expressive turns, ever-sweeter and charmingly playful conversation about the Moon of Vraja. May that exquisitely fragrant Rādhā-kuṇḍa be my shelter.</w:t>
      </w:r>
    </w:p>
    <w:p>
      <w:pPr>
        <w:ind w:left="346"/>
      </w:pPr>
      <w:r>
        <w:rPr>
          <w:b/>
          <w:color w:val="7B2638"/>
        </w:rPr>
        <w:t xml:space="preserve">Pilgrim use — </w:t>
      </w:r>
      <w:r>
        <w:t>Bank-side līlā-smaraṇa.</w:t>
      </w:r>
    </w:p>
    <w:p>
      <w:pPr>
        <w:keepNext w:val="1"/>
      </w:pPr>
      <w:r>
        <w:rPr>
          <w:b/>
          <w:color w:val="7B2638"/>
        </w:rPr>
        <w:t>Rādhā-kuṇḍāṣṭaka 8</w:t>
      </w:r>
    </w:p>
    <w:p>
      <w:pPr>
        <w:ind w:left="346" w:right="216"/>
      </w:pPr>
      <w:r>
        <w:rPr>
          <w:i/>
          <w:sz w:val="21"/>
        </w:rPr>
        <w:t>anudinam ati-raṅgaiḥ prema-mattāli-saṅghair</w:t>
        <w:br/>
        <w:t>vara-sarasija-gandhair hāri-vāri-prapūrṇe |</w:t>
        <w:br/>
        <w:t>viharata iha yasmin dam-patī tau pramattau</w:t>
        <w:br/>
        <w:t>tad ati-surabhi rādhā-kuṇḍam evāśrayo me ||8||</w:t>
      </w:r>
    </w:p>
    <w:p>
      <w:pPr>
        <w:ind w:left="346" w:right="216"/>
      </w:pPr>
      <w:r>
        <w:t>Every day, in its captivating waters filled with the fragrance of excellent lotuses, the intoxicated Divine Couple sport amid assemblies of companions maddened by love and absorbed in intense play. May that exquisitely fragrant Rādhā-kuṇḍa be my shelter.</w:t>
      </w:r>
    </w:p>
    <w:p>
      <w:pPr>
        <w:ind w:left="346"/>
      </w:pPr>
      <w:r>
        <w:rPr>
          <w:b/>
          <w:color w:val="7B2638"/>
        </w:rPr>
        <w:t xml:space="preserve">Pilgrim use — </w:t>
      </w:r>
      <w:r>
        <w:t>Excellent while sitting quietly at the water; anudinam makes the daily-līlā identity explicit.</w:t>
      </w:r>
    </w:p>
    <w:p>
      <w:pPr>
        <w:keepNext w:val="1"/>
      </w:pPr>
      <w:r>
        <w:rPr>
          <w:b/>
          <w:color w:val="7B2638"/>
        </w:rPr>
        <w:t>Rādhā-kuṇḍāṣṭaka 9 — phala-śruti</w:t>
      </w:r>
    </w:p>
    <w:p>
      <w:pPr>
        <w:ind w:left="346" w:right="216"/>
      </w:pPr>
      <w:r>
        <w:rPr>
          <w:i/>
          <w:sz w:val="21"/>
        </w:rPr>
        <w:t>avikalam ati devyāś cāru kuṇḍāṣṭakaṁ yaḥ</w:t>
        <w:br/>
        <w:t>paripaṭhati tadīyollāsi-dāsyārpitātmā |</w:t>
        <w:br/>
        <w:t>aciram iha śarīre darśayaty eva tasmai</w:t>
        <w:br/>
        <w:t>madhu-ripur ati-modaiḥ śliṣyamāṇāṁ priyāṁ tām ||9||</w:t>
      </w:r>
    </w:p>
    <w:p>
      <w:pPr>
        <w:ind w:left="346" w:right="216"/>
      </w:pPr>
      <w:r>
        <w:t>One who recites in full this beautiful eight-verse praise of Devī’s kuṇḍa, offering oneself to Her joyful service, is soon shown by Kṛṣṇa—even while still in this body—His beloved as He embraces Her with great delight.</w:t>
      </w:r>
    </w:p>
    <w:p>
      <w:pPr>
        <w:ind w:left="346"/>
      </w:pPr>
      <w:r>
        <w:rPr>
          <w:b/>
          <w:color w:val="7B2638"/>
        </w:rPr>
        <w:t xml:space="preserve">Pilgrim use — </w:t>
      </w:r>
      <w:r>
        <w:t>The traditional concluding verse of the aṣṭaka.</w:t>
      </w:r>
    </w:p>
    <w:p>
      <w:pPr>
        <w:pStyle w:val="Heading1"/>
        <w:keepNext w:val="1"/>
        <w:keepLines w:val="1"/>
      </w:pPr>
      <w:r>
        <w:t>5. Mahāprabhu’s praise at Rādhā-kuṇḍa</w:t>
      </w:r>
    </w:p>
    <w:p>
      <w:r>
        <w:t>Caitanya-caritāmṛta Madhya 18.7–14 is not a formal prayer manual, but it is a primary model of how Mahāprabhu responded to the kuṇḍa: dearness, nitya-līlā, bathing, prema, remembrance, dance, and mṛttikā.</w:t>
      </w:r>
    </w:p>
    <w:p>
      <w:pPr>
        <w:keepNext w:val="1"/>
      </w:pPr>
      <w:r>
        <w:rPr>
          <w:b/>
          <w:color w:val="7B2638"/>
        </w:rPr>
        <w:t>Caitanya-caritāmṛta, Madhya 18.7</w:t>
      </w:r>
    </w:p>
    <w:p>
      <w:pPr>
        <w:ind w:left="346" w:right="216"/>
      </w:pPr>
      <w:r>
        <w:rPr>
          <w:i/>
          <w:sz w:val="21"/>
        </w:rPr>
        <w:t>saba gopī haite rādhā kṛṣṇera preyasī |</w:t>
        <w:br/>
        <w:t>taiche rādhā-kuṇḍa priya ‘priyāra sarasī’ ||</w:t>
      </w:r>
    </w:p>
    <w:p>
      <w:pPr>
        <w:ind w:left="346" w:right="216"/>
      </w:pPr>
      <w:r>
        <w:t>Among all the gopīs, Rādhā is Kṛṣṇa’s dearest; likewise Rādhā-kuṇḍa is dear as the lake of His beloved.</w:t>
      </w:r>
    </w:p>
    <w:p>
      <w:pPr>
        <w:ind w:left="346"/>
      </w:pPr>
      <w:r>
        <w:rPr>
          <w:b/>
          <w:color w:val="7B2638"/>
        </w:rPr>
        <w:t xml:space="preserve">Pilgrim use — </w:t>
      </w:r>
      <w:r>
        <w:t>Suitable as a simple Bengali praise after first darśana.</w:t>
      </w:r>
    </w:p>
    <w:p>
      <w:pPr>
        <w:keepNext w:val="1"/>
      </w:pPr>
      <w:r>
        <w:rPr>
          <w:b/>
          <w:color w:val="7B2638"/>
        </w:rPr>
        <w:t>Caitanya-caritāmṛta, Madhya 18.9</w:t>
      </w:r>
    </w:p>
    <w:p>
      <w:pPr>
        <w:ind w:left="346" w:right="216"/>
      </w:pPr>
      <w:r>
        <w:rPr>
          <w:i/>
          <w:sz w:val="21"/>
        </w:rPr>
        <w:t>yei kuṇḍe nitya kṛṣṇa rādhikāra saṅge |</w:t>
        <w:br/>
        <w:t>jale jala-keli kare, tīre rāsa-raṅge ||</w:t>
      </w:r>
    </w:p>
    <w:p>
      <w:pPr>
        <w:ind w:left="346" w:right="216"/>
      </w:pPr>
      <w:r>
        <w:t>In this kuṇḍa Kṛṣṇa daily and eternally performs water-play with Rādhikā, and on its bank delights in rāsa.</w:t>
      </w:r>
    </w:p>
    <w:p>
      <w:pPr>
        <w:ind w:left="346"/>
      </w:pPr>
      <w:r>
        <w:rPr>
          <w:b/>
          <w:color w:val="7B2638"/>
        </w:rPr>
        <w:t xml:space="preserve">Pilgrim use — </w:t>
      </w:r>
      <w:r>
        <w:t>A direct remembrance verse while sitting at the water.</w:t>
      </w:r>
    </w:p>
    <w:p>
      <w:pPr>
        <w:keepNext w:val="1"/>
      </w:pPr>
      <w:r>
        <w:rPr>
          <w:b/>
          <w:color w:val="7B2638"/>
        </w:rPr>
        <w:t>Caitanya-caritāmṛta, Madhya 18.10</w:t>
      </w:r>
    </w:p>
    <w:p>
      <w:pPr>
        <w:ind w:left="346" w:right="216"/>
      </w:pPr>
      <w:r>
        <w:rPr>
          <w:i/>
          <w:sz w:val="21"/>
        </w:rPr>
        <w:t>sei kuṇḍe yei eka-bāra kare snāna |</w:t>
        <w:br/>
        <w:t>tāṅre rādhā-sama ‘prema’ kṛṣṇa kare dāna ||</w:t>
      </w:r>
    </w:p>
    <w:p>
      <w:pPr>
        <w:ind w:left="346" w:right="216"/>
      </w:pPr>
      <w:r>
        <w:t>To one who bathes in that kuṇḍa even once, Kṛṣṇa gives prema like Rādhā’s.</w:t>
      </w:r>
    </w:p>
    <w:p>
      <w:pPr>
        <w:ind w:left="346"/>
      </w:pPr>
      <w:r>
        <w:rPr>
          <w:b/>
          <w:color w:val="7B2638"/>
        </w:rPr>
        <w:t xml:space="preserve">Pilgrim use — </w:t>
      </w:r>
      <w:r>
        <w:t>Read in the wider context of shelter, sevā, remembrance, and grace—not as a mechanical transaction.</w:t>
      </w:r>
    </w:p>
    <w:p>
      <w:pPr>
        <w:keepNext w:val="1"/>
      </w:pPr>
      <w:r>
        <w:rPr>
          <w:b/>
          <w:color w:val="7B2638"/>
        </w:rPr>
        <w:t>Caitanya-caritāmṛta, Madhya 18.11</w:t>
      </w:r>
    </w:p>
    <w:p>
      <w:pPr>
        <w:ind w:left="346" w:right="216"/>
      </w:pPr>
      <w:r>
        <w:rPr>
          <w:i/>
          <w:sz w:val="21"/>
        </w:rPr>
        <w:t>kuṇḍera ‘mādhurī’ — yena rādhāra ‘madhurimā’ |</w:t>
        <w:br/>
        <w:t>kuṇḍera ‘mahimā’ — yena rādhāra ‘mahimā’ ||</w:t>
      </w:r>
    </w:p>
    <w:p>
      <w:pPr>
        <w:ind w:left="346" w:right="216"/>
      </w:pPr>
      <w:r>
        <w:t>The sweetness of the kuṇḍa is like Rādhā’s sweetness; the greatness of the kuṇḍa is like Rādhā’s greatness.</w:t>
      </w:r>
    </w:p>
    <w:p>
      <w:pPr>
        <w:ind w:left="346"/>
      </w:pPr>
      <w:r>
        <w:rPr>
          <w:b/>
          <w:color w:val="7B2638"/>
        </w:rPr>
        <w:t xml:space="preserve">Pilgrim use — </w:t>
      </w:r>
      <w:r>
        <w:t>Especially useful when the visible modern landscape feels ordinary: Mahāprabhu’s praise measures the place through Rādhā.</w:t>
      </w:r>
    </w:p>
    <w:p>
      <w:pPr>
        <w:keepNext w:val="1"/>
      </w:pPr>
      <w:r>
        <w:rPr>
          <w:b/>
          <w:color w:val="7B2638"/>
        </w:rPr>
        <w:t>Caitanya-caritāmṛta, Madhya 18.13–14 — model, not a fixed recitation</w:t>
      </w:r>
    </w:p>
    <w:p>
      <w:pPr>
        <w:ind w:left="346" w:right="216"/>
      </w:pPr>
      <w:r>
        <w:rPr>
          <w:i/>
          <w:sz w:val="21"/>
        </w:rPr>
        <w:t>ei-mata stuti kare premāviṣṭa hañā |</w:t>
        <w:br/>
        <w:t>tīre nṛtya kare kuṇḍa-līlā saṅariyā ||13||</w:t>
        <w:br/>
        <w:br/>
        <w:t>kuṇḍera mṛttikā lañā tilaka karila |</w:t>
        <w:br/>
        <w:t>bhaṭṭācārya-dvārā mṛttikā saṅge kari’ laila ||14||</w:t>
      </w:r>
    </w:p>
    <w:p>
      <w:pPr>
        <w:ind w:left="346" w:right="216"/>
      </w:pPr>
      <w:r>
        <w:t>Having praised in this way and become overwhelmed with prema, He danced on the bank while remembering the kuṇḍa-līlā. Taking earth from the kuṇḍa, He made tilaka and also carried some earth onward through Bhaṭṭācārya.</w:t>
      </w:r>
    </w:p>
    <w:p>
      <w:pPr>
        <w:ind w:left="346"/>
      </w:pPr>
      <w:r>
        <w:rPr>
          <w:b/>
          <w:color w:val="7B2638"/>
        </w:rPr>
        <w:t xml:space="preserve">Pilgrim use — </w:t>
      </w:r>
      <w:r>
        <w:t>These verses describe a pilgrimage response: praise becomes smaraṇa and embodied honor.</w:t>
      </w:r>
    </w:p>
    <w:p>
      <w:pPr>
        <w:pStyle w:val="Heading1"/>
        <w:keepNext w:val="1"/>
        <w:keepLines w:val="1"/>
      </w:pPr>
      <w:r>
        <w:t>6. Raghunātha dāsa Gosvāmī: residence and longing</w:t>
      </w:r>
    </w:p>
    <w:p>
      <w:pPr>
        <w:keepNext w:val="1"/>
      </w:pPr>
      <w:r>
        <w:rPr>
          <w:b/>
          <w:color w:val="7B2638"/>
        </w:rPr>
        <w:t>Raghunātha dāsa Gosvāmī, Vilāpa-kusumāñjali 96</w:t>
      </w:r>
    </w:p>
    <w:p>
      <w:pPr>
        <w:ind w:left="346" w:right="216"/>
      </w:pPr>
      <w:r>
        <w:rPr>
          <w:i/>
          <w:sz w:val="21"/>
        </w:rPr>
        <w:t>tavaivāsmi tavaivāsmi</w:t>
        <w:br/>
        <w:t>na jīvāmi tvayā vinā |</w:t>
        <w:br/>
        <w:t>iti vijñāya devi tvaṁ</w:t>
        <w:br/>
        <w:t>naya māṁ caraṇāntike ||96||</w:t>
      </w:r>
    </w:p>
    <w:p>
      <w:pPr>
        <w:ind w:left="346" w:right="216"/>
      </w:pPr>
      <w:r>
        <w:t>I am Yours, I am Yours. I cannot live without You. Knowing this, O Devī, please bring me near Your lotus feet.</w:t>
      </w:r>
    </w:p>
    <w:p>
      <w:pPr>
        <w:ind w:left="346"/>
      </w:pPr>
      <w:r>
        <w:rPr>
          <w:b/>
          <w:color w:val="7B2638"/>
        </w:rPr>
        <w:t xml:space="preserve">Pilgrim use — </w:t>
      </w:r>
      <w:r>
        <w:t>A direct prayer to Rādhā before the residence prayer.</w:t>
      </w:r>
    </w:p>
    <w:p>
      <w:pPr>
        <w:keepNext w:val="1"/>
      </w:pPr>
      <w:r>
        <w:rPr>
          <w:b/>
          <w:color w:val="7B2638"/>
        </w:rPr>
        <w:t>Vilāpa-kusumāñjali 97</w:t>
      </w:r>
    </w:p>
    <w:p>
      <w:pPr>
        <w:ind w:left="346" w:right="216"/>
      </w:pPr>
      <w:r>
        <w:rPr>
          <w:i/>
          <w:sz w:val="21"/>
        </w:rPr>
        <w:t>sva-kuṇḍaṁ tava lolākṣi</w:t>
        <w:br/>
        <w:t>sa-priyāyāḥ sadāspadam |</w:t>
        <w:br/>
        <w:t>atraiva mama saṁvāsa</w:t>
        <w:br/>
        <w:t>ihaiva mama saṁsthitiḥ ||97||</w:t>
      </w:r>
    </w:p>
    <w:p>
      <w:pPr>
        <w:ind w:left="346" w:right="216"/>
      </w:pPr>
      <w:r>
        <w:t>O restless-eyed one, Your own kuṇḍa is the eternal abode of You together with Your beloved. Here alone shall be my residence; here alone shall be my abiding place.</w:t>
      </w:r>
    </w:p>
    <w:p>
      <w:pPr>
        <w:ind w:left="346"/>
      </w:pPr>
      <w:r>
        <w:rPr>
          <w:b/>
          <w:color w:val="7B2638"/>
        </w:rPr>
        <w:t xml:space="preserve">Pilgrim use — </w:t>
      </w:r>
      <w:r>
        <w:t>The strongest prayer at Raghunātha’s memorial and one of the best departure prayers from Rādhā-kuṇḍa.</w:t>
      </w:r>
    </w:p>
    <w:p>
      <w:pPr>
        <w:keepNext w:val="1"/>
      </w:pPr>
      <w:r>
        <w:rPr>
          <w:b/>
          <w:color w:val="7B2638"/>
        </w:rPr>
        <w:t>Vilāpa-kusumāñjali 98</w:t>
      </w:r>
    </w:p>
    <w:p>
      <w:pPr>
        <w:ind w:left="346" w:right="216"/>
      </w:pPr>
      <w:r>
        <w:rPr>
          <w:i/>
          <w:sz w:val="21"/>
        </w:rPr>
        <w:t>he śrī-sarovara sadā tvayi sā mad-īśā</w:t>
        <w:br/>
        <w:t>preṣṭhena sārdham iha khelati kāma-raṅgaiḥ |</w:t>
        <w:br/>
        <w:t>tvaṁ cet priyāt priyam atīva tayor itīmāṁ</w:t>
        <w:br/>
        <w:t>hā darśayādya kṛpayā mama jīvitaṁ tām ||98||</w:t>
      </w:r>
    </w:p>
    <w:p>
      <w:pPr>
        <w:ind w:left="346" w:right="216"/>
      </w:pPr>
      <w:r>
        <w:t>O glorious lake! My Mistress always sports here within you together with Her beloved in loving play. Since you are exceedingly dear to Them both, please, by your mercy, show me today that Mistress who is my very life.</w:t>
      </w:r>
    </w:p>
    <w:p>
      <w:pPr>
        <w:ind w:left="346"/>
      </w:pPr>
      <w:r>
        <w:rPr>
          <w:b/>
          <w:color w:val="7B2638"/>
        </w:rPr>
        <w:t xml:space="preserve">Pilgrim use — </w:t>
      </w:r>
      <w:r>
        <w:t>A particularly beautiful prayer addressed directly to the kuṇḍa itself.</w:t>
      </w:r>
    </w:p>
    <w:p>
      <w:pPr>
        <w:pStyle w:val="Heading1"/>
        <w:keepNext w:val="1"/>
        <w:keepLines w:val="1"/>
      </w:pPr>
      <w:r>
        <w:t>7. A longer contemplative practice</w:t>
      </w:r>
    </w:p>
    <w:p>
      <w:r>
        <w:t>If you have thirty to sixty quiet minutes at the kuṇḍa, the following order works well. Again, this is a suggested arrangement, not a claim about a fixed historical liturgy.</w:t>
      </w:r>
    </w:p>
    <w:p>
      <w:pPr>
        <w:ind w:left="173" w:hanging="173"/>
      </w:pPr>
      <w:r>
        <w:rPr>
          <w:b/>
        </w:rPr>
        <w:t xml:space="preserve">1. Praṇāma and dearness </w:t>
      </w:r>
      <w:r>
        <w:t>Mathurā-māhātmya 421.</w:t>
      </w:r>
    </w:p>
    <w:p>
      <w:pPr>
        <w:ind w:left="173" w:hanging="173"/>
      </w:pPr>
      <w:r>
        <w:rPr>
          <w:b/>
        </w:rPr>
        <w:t xml:space="preserve">2. Bathing prayer </w:t>
      </w:r>
      <w:r>
        <w:t>Vraja-bhakti-vilāsa paired-kuṇḍa snāna-prārthanā.</w:t>
      </w:r>
    </w:p>
    <w:p>
      <w:pPr>
        <w:ind w:left="173" w:hanging="173"/>
      </w:pPr>
      <w:r>
        <w:rPr>
          <w:b/>
        </w:rPr>
        <w:t xml:space="preserve">3. Manifestation </w:t>
      </w:r>
      <w:r>
        <w:t>Rādhā-kuṇḍāṣṭaka 1.</w:t>
      </w:r>
    </w:p>
    <w:p>
      <w:pPr>
        <w:ind w:left="173" w:hanging="173"/>
      </w:pPr>
      <w:r>
        <w:rPr>
          <w:b/>
        </w:rPr>
        <w:t xml:space="preserve">4. Bathing, grace, and shelter </w:t>
      </w:r>
      <w:r>
        <w:t>Rādhā-kuṇḍāṣṭaka 2–3.</w:t>
      </w:r>
    </w:p>
    <w:p>
      <w:pPr>
        <w:ind w:left="173" w:hanging="173"/>
      </w:pPr>
      <w:r>
        <w:rPr>
          <w:b/>
        </w:rPr>
        <w:t xml:space="preserve">5. Sit on the bank </w:t>
      </w:r>
      <w:r>
        <w:t>Caitanya-caritāmṛta Madhya 18.9–11.</w:t>
      </w:r>
    </w:p>
    <w:p>
      <w:pPr>
        <w:ind w:left="173" w:hanging="173"/>
      </w:pPr>
      <w:r>
        <w:rPr>
          <w:b/>
        </w:rPr>
        <w:t xml:space="preserve">6. Parikramā or directional remembrance </w:t>
      </w:r>
      <w:r>
        <w:t>Rādhā-kuṇḍāṣṭaka 6–8.</w:t>
      </w:r>
    </w:p>
    <w:p>
      <w:pPr>
        <w:ind w:left="173" w:hanging="173"/>
      </w:pPr>
      <w:r>
        <w:rPr>
          <w:b/>
        </w:rPr>
        <w:t xml:space="preserve">7. Rādhā-dāsya </w:t>
      </w:r>
      <w:r>
        <w:t>Rādhā-kuṇḍāṣṭaka 5.</w:t>
      </w:r>
    </w:p>
    <w:p>
      <w:pPr>
        <w:ind w:left="173" w:hanging="173"/>
      </w:pPr>
      <w:r>
        <w:rPr>
          <w:b/>
        </w:rPr>
        <w:t xml:space="preserve">8. At Raghunātha </w:t>
      </w:r>
      <w:r>
        <w:t>Vilāpa-kusumāñjali 96–98.</w:t>
      </w:r>
    </w:p>
    <w:p>
      <w:pPr>
        <w:ind w:left="173" w:hanging="173"/>
      </w:pPr>
      <w:r>
        <w:rPr>
          <w:b/>
        </w:rPr>
        <w:t xml:space="preserve">9. Departure </w:t>
      </w:r>
      <w:r>
        <w:t>Repeat tad ati-surabhi rādhā-kuṇḍam evāśrayo me and offer praṇāma.</w:t>
      </w:r>
    </w:p>
    <w:p>
      <w:r>
        <w:br w:type="page"/>
      </w:r>
    </w:p>
    <w:p>
      <w:pPr>
        <w:pStyle w:val="Heading1"/>
        <w:keepNext w:val="1"/>
        <w:keepLines w:val="1"/>
      </w:pPr>
      <w:r>
        <w:t>8. Source and translation discipline</w:t>
      </w:r>
    </w:p>
    <w:p>
      <w:pPr>
        <w:ind w:left="259" w:hanging="173"/>
      </w:pPr>
      <w:r>
        <w:rPr>
          <w:b/>
        </w:rPr>
        <w:t xml:space="preserve">• </w:t>
      </w:r>
      <w:r>
        <w:t>Mathurā-māhātmya 420–421: A-level/Gosvāmī witness. Preserve Rūpa’s own Purāṇic attributions as attributions; do not pretend every extant Purāṇa recension has been independently checked.</w:t>
      </w:r>
    </w:p>
    <w:p>
      <w:pPr>
        <w:ind w:left="259" w:hanging="173"/>
      </w:pPr>
      <w:r>
        <w:rPr>
          <w:b/>
        </w:rPr>
        <w:t xml:space="preserve">• </w:t>
      </w:r>
      <w:r>
        <w:t>Upadeśāmṛta 10–11: A-level Rūpa Gosvāmī source. The project translation emphasizes shelter and prema rather than generic ritual merit.</w:t>
      </w:r>
    </w:p>
    <w:p>
      <w:pPr>
        <w:ind w:left="259" w:hanging="173"/>
      </w:pPr>
      <w:r>
        <w:rPr>
          <w:b/>
        </w:rPr>
        <w:t xml:space="preserve">• </w:t>
      </w:r>
      <w:r>
        <w:t>Rādhā-kuṇḍāṣṭaka 1–9 and Vilāpa-kusumāñjali 96–98: A-level Raghunātha dāsa Gosvāmī sources. Sanskrit follows the project Stavāvalī witness.</w:t>
      </w:r>
    </w:p>
    <w:p>
      <w:pPr/>
      <w:r>
        <w:t>• RKPG-R03, Rādhā-kuṇḍāṣṭaka Grammar and Translation Audit v1.0: detailed grammatical control of verses 4, 5, and 7 and concise audit of the entire aṣṭaka.</w:t>
      </w:r>
    </w:p>
    <w:p>
      <w:pPr>
        <w:ind w:left="259" w:hanging="173"/>
      </w:pPr>
      <w:r>
        <w:rPr>
          <w:b/>
        </w:rPr>
        <w:t xml:space="preserve">• </w:t>
      </w:r>
      <w:r>
        <w:t>Caitanya-caritāmṛta Madhya 18.7–14: A-level pilgrimage-response model. These verses are not claimed to be a formal bathing liturgy.</w:t>
      </w:r>
    </w:p>
    <w:p>
      <w:pPr>
        <w:ind w:left="259" w:hanging="173"/>
      </w:pPr>
      <w:r>
        <w:rPr>
          <w:b/>
        </w:rPr>
        <w:t xml:space="preserve">• </w:t>
      </w:r>
      <w:r>
        <w:t>Vraja-bhakti-vilāsa snāna-prārthanā: B-level early Vraja pilgrimage ritual. Its attribution to Varāha is reported as Nārāyaṇa Bhaṭṭa’s attribution.</w:t>
      </w:r>
    </w:p>
    <w:p>
      <w:pPr>
        <w:ind w:left="259" w:hanging="173"/>
      </w:pPr>
      <w:r>
        <w:rPr>
          <w:b/>
        </w:rPr>
        <w:t xml:space="preserve">• </w:t>
      </w:r>
      <w:r>
        <w:t>The ordering of these prayers in this booklet is a modern project synthesis for practical pilgrimage use. No claim is made that Rūpa, Raghunātha, Mahāprabhu, or Nārāyaṇa Bhaṭṭa prescribed this exact combined sequence.</w:t>
      </w:r>
    </w:p>
    <w:tbl>
      <w:tblPr>
        <w:tblW w:type="auto" w:w="0"/>
        <w:jc w:val="center"/>
        <w:tblLook w:firstColumn="1" w:firstRow="1" w:lastColumn="0" w:lastRow="0" w:noHBand="0" w:noVBand="1" w:val="04A0"/>
      </w:tblPr>
      <w:tblGrid>
        <w:gridCol w:w="10052"/>
      </w:tblGrid>
      <w:tr>
        <w:trPr>
          <w:cantSplit w:val="1"/>
        </w:trPr>
        <w:tc>
          <w:tcPr>
            <w:tcW w:type="dxa" w:w="10052"/>
            <w:shd w:fill="F7F4EE"/>
            <w:tcMar>
              <w:top w:w="110" w:type="dxa"/>
              <w:start w:w="160" w:type="dxa"/>
              <w:bottom w:w="110" w:type="dxa"/>
              <w:end w:w="160" w:type="dxa"/>
            </w:tcMar>
          </w:tcPr>
          <w:p>
            <w:r>
              <w:t>GRAMMAR AUDIT COMPLETE  The complete Rādhā-kuṇḍāṣṭaka translation has now been checked in RKPG-R03. Verses 4, 5, and 7 were tightened to preserve relational syntax, Rādhā-dāsya, and reciprocal confidential speech. Further revision is editorial/devotional rather than grammatical.</w:t>
            </w:r>
          </w:p>
        </w:tc>
      </w:tr>
    </w:tbl>
    <w:sectPr w:rsidR="00FC693F" w:rsidRPr="0006063C" w:rsidSect="00034616">
      <w:headerReference w:type="default" r:id="rId9"/>
      <w:footerReference w:type="default" r:id="rId10"/>
      <w:pgSz w:w="12240" w:h="15840"/>
      <w:pgMar w:top="922" w:right="1094" w:bottom="922"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RKPG-02 • Draft v0.2 • 25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55555"/>
        <w:sz w:val="16"/>
      </w:rPr>
      <w:t>GOVARDHANA PILGRIMAGE  •  RĀDHĀ-KUṆḌA PRAYER COMPANION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8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RKPG-02 — Prayer Companion for Rādhā-kuṇḍa — Draft v0.2</dc:title>
  <dc:subject>Govardhana Pilgrimage — Rādhā-kuṇḍa prayer companion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