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sz w:val="24"/>
        </w:rPr>
        <w:t>Rādhā-kuṇḍa Story</w:t>
      </w:r>
    </w:p>
    <w:p>
      <w:pPr>
        <w:jc w:val="center"/>
      </w:pPr>
      <w:r>
        <w:rPr>
          <w:b/>
          <w:sz w:val="20"/>
        </w:rPr>
        <w:t>RKST-13</w:t>
      </w:r>
    </w:p>
    <w:p>
      <w:pPr>
        <w:pStyle w:val="Title"/>
        <w:jc w:val="center"/>
      </w:pPr>
      <w:r>
        <w:t>Rādhā-kuṇḍa Today</w:t>
      </w:r>
    </w:p>
    <w:p>
      <w:pPr>
        <w:pStyle w:val="Subtitle"/>
        <w:jc w:val="center"/>
      </w:pPr>
      <w:r>
        <w:t>A layered pilgrimage landscape: what the pilgrim sees, what the texts establish, and what tradition commemorates</w:t>
      </w:r>
    </w:p>
    <w:tbl>
      <w:tblPr>
        <w:tblW w:type="auto" w:w="0"/>
        <w:jc w:val="center"/>
        <w:tblLook w:firstColumn="1" w:firstRow="1" w:lastColumn="0" w:lastRow="0" w:noHBand="0" w:noVBand="1" w:val="04A0"/>
      </w:tblPr>
      <w:tblGrid>
        <w:gridCol w:w="9994"/>
      </w:tblGrid>
      <w:tr>
        <w:trPr>
          <w:cantSplit w:val="1"/>
        </w:trPr>
        <w:tc>
          <w:tcPr>
            <w:tcW w:type="dxa" w:w="9994"/>
            <w:shd w:fill="F3EBDD"/>
            <w:tcMar>
              <w:top w:w="110" w:type="dxa"/>
              <w:start w:w="160" w:type="dxa"/>
              <w:bottom w:w="110" w:type="dxa"/>
              <w:end w:w="160" w:type="dxa"/>
            </w:tcMar>
          </w:tcPr>
          <w:p>
            <w:r>
              <w:rPr>
                <w:b/>
                <w:color w:val="7B2638"/>
              </w:rPr>
              <w:t xml:space="preserve">STATUS  </w:t>
            </w:r>
            <w:r>
              <w:t>Draft v0.1 — intentionally NOT eligible for Final v1.0 until present-day field/location verification. This draft organizes the living sacred complex from the current project sources while marking early textual identity, early pilgrimage localization, later/local memorialization, and documented physical history separately.</w:t>
            </w:r>
          </w:p>
        </w:tc>
      </w:tr>
    </w:tbl>
    <w:p/>
    <w:tbl>
      <w:tblPr>
        <w:tblW w:type="auto" w:w="0"/>
        <w:jc w:val="center"/>
        <w:tblLook w:firstColumn="1" w:firstRow="1" w:lastColumn="0" w:lastRow="0" w:noHBand="0" w:noVBand="1" w:val="04A0"/>
      </w:tblPr>
      <w:tblGrid>
        <w:gridCol w:w="9994"/>
      </w:tblGrid>
      <w:tr>
        <w:trPr>
          <w:cantSplit w:val="1"/>
        </w:trPr>
        <w:tc>
          <w:tcPr>
            <w:tcW w:type="dxa" w:w="9994"/>
            <w:shd w:fill="F3EBDD"/>
            <w:tcMar>
              <w:top w:w="110" w:type="dxa"/>
              <w:start w:w="160" w:type="dxa"/>
              <w:bottom w:w="110" w:type="dxa"/>
              <w:end w:w="160" w:type="dxa"/>
            </w:tcMar>
          </w:tcPr>
          <w:p>
            <w:r>
              <w:rPr>
                <w:b/>
                <w:color w:val="7B2638"/>
              </w:rPr>
              <w:t xml:space="preserve">FIELD-VERIFICATION RULE  </w:t>
            </w:r>
            <w:r>
              <w:t>Do not convert this draft into a walking route yet. Present access, shrine names on signs, open/closed interiors, tree survival, exact memorial positions, recent reconstruction, and safe bathing/approach conditions must be checked on the ground before finalization.</w:t>
            </w:r>
          </w:p>
        </w:tc>
      </w:tr>
    </w:tbl>
    <w:p>
      <w:r>
        <w:br w:type="page"/>
      </w:r>
    </w:p>
    <w:p>
      <w:pPr>
        <w:jc w:val="center"/>
      </w:pPr>
      <w:r>
        <w:rPr>
          <w:b/>
          <w:color w:val="505050"/>
          <w:sz w:val="18"/>
        </w:rPr>
        <w:t>SOURCE CARD • PRESENT-DAY ORIENTATION</w:t>
      </w:r>
    </w:p>
    <w:p>
      <w:r>
        <w:t>This section is mostly C/D evidence, cross-referenced to A/B identities. The principal orientation witnesses are Śrī Vraja-maṇḍala Parikramā, Ananta Dāsa Bābājī’s The Glory and Heritage of Śrī Śrī Rādhākuṇḍa, Entwistle, the master dossier, RK-02/RK-04, and RK-05. Older source names are used to explain why a place matters; present memorials are described as commemorations unless an early localization or documentary chain is actually established.</w:t>
      </w:r>
    </w:p>
    <w:p>
      <w:pPr>
        <w:pStyle w:val="Heading2"/>
        <w:keepNext w:val="1"/>
        <w:keepLines w:val="1"/>
      </w:pPr>
      <w:r>
        <w:t>Layer key</w:t>
      </w:r>
    </w:p>
    <w:p>
      <w:r>
        <w:rPr>
          <w:b/>
        </w:rPr>
        <w:t xml:space="preserve">A — Textual / Gosvāmī identity. </w:t>
      </w:r>
      <w:r>
        <w:t>The place, relationship, direction, or līlā is explicit in scripture or Gosvāmī literature; this does not prove a modern memorial is the exact ancient footprint.</w:t>
      </w:r>
    </w:p>
    <w:p>
      <w:r>
        <w:rPr>
          <w:b/>
        </w:rPr>
        <w:t xml:space="preserve">B — Early pilgrimage localization. </w:t>
      </w:r>
      <w:r>
        <w:t>A named physical site is already located in early Vraja pilgrimage/devotional historiography such as Bhakti-ratnākara.</w:t>
      </w:r>
    </w:p>
    <w:p>
      <w:r>
        <w:rPr>
          <w:b/>
        </w:rPr>
        <w:t xml:space="preserve">C — Later/local tradition. </w:t>
      </w:r>
      <w:r>
        <w:t>A present ghāṭ, temple, tree, baithak, memorial, or shrine is identified in later guidebooks or living local tradition.</w:t>
      </w:r>
    </w:p>
    <w:p>
      <w:r>
        <w:rPr>
          <w:b/>
        </w:rPr>
        <w:t xml:space="preserve">D — Historical/documentary. </w:t>
      </w:r>
      <w:r>
        <w:t>A structure, landholding, watercourse, dwelling, patronage episode, or rebuilding is supported by deeds, orders, historical studies, inscriptions, maps, or dated descriptions.</w:t>
      </w:r>
    </w:p>
    <w:p>
      <w:pPr>
        <w:pStyle w:val="Heading2"/>
        <w:keepNext w:val="1"/>
        <w:keepLines w:val="1"/>
      </w:pPr>
      <w:r>
        <w:t>High-confidence orientation anchors</w:t>
      </w:r>
    </w:p>
    <w:p>
      <w:pPr>
        <w:ind w:left="259" w:hanging="173"/>
      </w:pPr>
      <w:r>
        <w:rPr>
          <w:b/>
        </w:rPr>
        <w:t xml:space="preserve">• </w:t>
      </w:r>
      <w:r>
        <w:t>Twin waters and saṅgama — A-level joined-water/setu geography in Govinda-līlāmṛta 7.6; C/D for the present meeting/causeway and masonry form.</w:t>
      </w:r>
    </w:p>
    <w:p>
      <w:pPr>
        <w:ind w:left="259" w:hanging="173"/>
      </w:pPr>
      <w:r>
        <w:rPr>
          <w:b/>
        </w:rPr>
        <w:t xml:space="preserve">• </w:t>
      </w:r>
      <w:r>
        <w:t>Mānasa-pāvana north of Śyāma-kuṇḍa — B-level in Bhakti-ratnākara 5.599–601; five Pāṇḍava trees also B-level there; exact present tree continuity remains C/D-open.</w:t>
      </w:r>
    </w:p>
    <w:p>
      <w:pPr>
        <w:ind w:left="259" w:hanging="173"/>
      </w:pPr>
      <w:r>
        <w:rPr>
          <w:b/>
        </w:rPr>
        <w:t xml:space="preserve">• </w:t>
      </w:r>
      <w:r>
        <w:t>Mālyahāri-kuṇḍa — B-level named and localized in Bhakti-ratnākara 5.585–586, which points back to Raghunātha’s Muktā-caritra for the pearl pastime.</w:t>
      </w:r>
    </w:p>
    <w:p>
      <w:pPr>
        <w:ind w:left="259" w:hanging="173"/>
      </w:pPr>
      <w:r>
        <w:rPr>
          <w:b/>
        </w:rPr>
        <w:t xml:space="preserve">• </w:t>
      </w:r>
      <w:r>
        <w:t>Śivakhora and Bhānukhora — B-level named places in Bhakti-ratnākara 5.587.</w:t>
      </w:r>
    </w:p>
    <w:p>
      <w:pPr>
        <w:ind w:left="259" w:hanging="173"/>
      </w:pPr>
      <w:r>
        <w:rPr>
          <w:b/>
        </w:rPr>
        <w:t xml:space="preserve">• </w:t>
      </w:r>
      <w:r>
        <w:t>Gopāla Bhaṭṭa’s kuṭīra — B-level existence in the early pilgrimage route; present footprint remains C/D-open.</w:t>
      </w:r>
    </w:p>
    <w:p>
      <w:pPr>
        <w:ind w:left="259" w:hanging="173"/>
      </w:pPr>
      <w:r>
        <w:rPr>
          <w:b/>
        </w:rPr>
        <w:t xml:space="preserve">• </w:t>
      </w:r>
      <w:r>
        <w:t>Raghunātha’s dwelling/kuṭīra tradition — A-level desire for residence; B-level first-kuṭīra narrative; D-level late-sixteenth-/seventeenth-century premises; present memorial continuity still requires field/architectural verification.</w:t>
      </w:r>
    </w:p>
    <w:p>
      <w:r>
        <w:br w:type="page"/>
      </w:r>
    </w:p>
    <w:p>
      <w:pPr>
        <w:jc w:val="center"/>
      </w:pPr>
      <w:r>
        <w:rPr>
          <w:b/>
          <w:color w:val="505050"/>
          <w:sz w:val="18"/>
        </w:rPr>
        <w:t>READER-FACING PROSE</w:t>
      </w:r>
    </w:p>
    <w:p>
      <w:pPr>
        <w:pStyle w:val="Heading1"/>
        <w:keepNext w:val="1"/>
        <w:keepLines w:val="1"/>
      </w:pPr>
      <w:r>
        <w:t>13. Rādhā-kuṇḍa Today: A Layered Pilgrimage Landscape</w:t>
      </w:r>
    </w:p>
    <w:p>
      <w:pPr>
        <w:spacing w:after="140"/>
      </w:pPr>
      <w:r>
        <w:t>The pilgrim who comes to Rādhā-kuṇḍa today encounters all the histories of the preceding chapters at once. There are still two waters, but they are no longer shallow paddy fields. Stone steps descend from a dense town of temples, residences, āśramas, shops and narrow lanes. Ghāṭ names preserve memories of saints, deities, patrons and līlās. Small shrines stand beside places that the Gosvāmī texts describe on a vastly different scale. Trees are honored as participants in sacred history. A kuṭīra may commemorate an ascetic who once wished to live beneath a tree; a temple may stand where a later lineage remembers a visit; a causeway may visually echo the meeting of the waters without allowing us to equate its masonry with Kṛṣṇadāsa Kavirāja’s jeweled setu.</w:t>
      </w:r>
    </w:p>
    <w:p>
      <w:pPr>
        <w:spacing w:after="140"/>
      </w:pPr>
      <w:r>
        <w:t>This is why Rādhā-kuṇḍa should be seen as a layered pilgrimage landscape rather than a collection of attractions. A pilgrim can stand at one spot and simultaneously be near an A-level textual identity, a B-level early pilgrimage localization, a C-level later memorial and a D-level historical structure. The task is not to choose one layer and dismiss the others. It is to know which claim belongs to which layer.</w:t>
      </w:r>
    </w:p>
    <w:p>
      <w:pPr>
        <w:spacing w:after="140"/>
      </w:pPr>
      <w:r>
        <w:t>The simplest orientation begins with the two waters themselves. Rādhā-kuṇḍa and the companion pond now universally known as Śyāma-kuṇḍa meet at the saṅgama. In the early Gosvāmī corpus the companion water is often called Ariṣṭa-kuṇḍa, Ariṣṭa-saras or Kṛṣṇa-kuṇḍa; the later common name Śyāma-kuṇḍa should not erase that history. Govinda-līlāmṛta 7.6 gives an A-level meeting of the two kuṇḍas between the east and south-east sectors of Rādhā-kuṇḍa, with a setu above the junction. The present masonry connection is therefore a powerful contemplative orientation point, but its exact historical relation to that eternal-līlā description remains a separate question.</w:t>
      </w:r>
    </w:p>
    <w:p>
      <w:pPr>
        <w:spacing w:after="140"/>
      </w:pPr>
      <w:r>
        <w:t>Around the two waters, later guide traditions preserve a large vocabulary of ghāṭs. Ananta Dāsa Bābājī’s internal guide lists, on the Rādhā-kuṇḍa side, names such as Jhūlana-tala, Rādhākānta Ghāṭ, Go-ghāṭ, Mā Jāhnavā Ghāṭ, Dāsa Gosvāmī Ghāṭ, Govinda Ghāṭ, Saṅgama Ghāṭ and Rāsbārī Ghāṭ. On the Śyāma-kuṇḍa side it gives Mānasa-pāvana, Pañca-Pāṇḍava, Rādhāvallabha, Rājbārī, Nandinī Gherā, Jīva Gosvāmī, Ghanā-Mādhava Gherā, Gayā and Vyāsa Gherā, together with named commemorative points for the aṣṭa-sakhīs, Tamāla-tala, dice-play and Madanamohana. This list is valuable as a living pilgrimage vocabulary, not as proof that every name has the same antiquity.</w:t>
      </w:r>
    </w:p>
    <w:p>
      <w:pPr>
        <w:spacing w:after="140"/>
      </w:pPr>
      <w:r>
        <w:t>One place does rise above that general C-level ghāṭ list because early pilgrimage literature locates it explicitly. Bhakti-ratnākara says: subalera kuñja śyāma-kuṇḍera uttare / tathā ghāṭa mānasa-pāvana śobhā kare—“Subala’s kuñja is north of Śyāma-kuṇḍa; there the beautiful Mānasa-pāvana Ghāṭ shines.” The next verse says Mānasa-pāvana is very dear to Rādhikā and that the five Pāṇḍavas are present there in tree form. Śrīnivāsa and Narottama then bathe there. Mānasa-pāvana is therefore not merely a modern signboard name: it is B-level early pilgrimage geography. What remains open is whether particular trees shown today can be documented continuously back to Narahari’s period.</w:t>
      </w:r>
    </w:p>
    <w:p>
      <w:pPr>
        <w:spacing w:after="140"/>
      </w:pPr>
      <w:r>
        <w:t>That distinction applies equally to the Raghunātha dāsa precinct. Raghunātha’s own prayer makes Rādhā-kuṇḍa the place where he wishes to remain. Bhakti-ratnākara remembers his life beneath a tree and the beginning of a kuṭīra after Sanātana Gosvāmī’s intervention. Documentary history later knows Raghunātha-associated premises around the kuṇḍa. Present tradition maintains his bhajana-kuṭīra and samādhi as major pilgrimage sites. These layers converge strongly enough that the precinct belongs near the center of any pilgrimage to Rādhā-kuṇḍa. Yet the present building should still be called the memorial or traditional bhajana-kuṭīra unless architectural continuity of the surviving fabric is separately established.</w:t>
      </w:r>
    </w:p>
    <w:p>
      <w:pPr>
        <w:spacing w:after="140"/>
      </w:pPr>
      <w:r>
        <w:t>The same caution governs Kṛṣṇadāsa Kavirāja. Early pilgrimage literature places him inside Raghunātha’s senior Rādhā-kuṇḍa circle, and documentary evidence separately preserves a Kṛṣṇadāsa Kavirāja dwelling in the seventeenth-century property world. Entwistle and Ananta Dāsa both record local bhajana-kuṭīra and samādhi traditions. That is enough to treat his memorial presence at Rādhā-kuṇḍa seriously; it is not enough to say that a present wall or room is demonstrably the unchanged place in which Caitanya-caritāmṛta was written. The primary colophon says the work was completed vṛndāvanāntare, “in Vṛndāvana,” while the specific Rādhā-kuṇḍa composition-site claim remains later local tradition.</w:t>
      </w:r>
    </w:p>
    <w:p>
      <w:pPr>
        <w:spacing w:after="140"/>
      </w:pPr>
      <w:r>
        <w:t>Other Gosvāmī and Gauḍīya memorials form a wider ring around these two great resident figures. The project sources record a Gopāla Bhaṭṭa bhajana-kuṭīra, whose existence is already B-level because Rāghava Paṇḍita shows it to Śrīnivāsa and Narottama on their early pilgrimage. They also preserve later memorials connected with Jīva Gosvāmī, Raghunātha Bhaṭṭa and other Vaiṣṇavas. Jīva requires especially careful wording: his institutional and property relationship with Rādhā-kuṇḍa is strong, but the early evidence does not present him as a permanent resident there in the same sense as Raghunātha dāsa.</w:t>
      </w:r>
    </w:p>
    <w:p>
      <w:pPr>
        <w:spacing w:after="140"/>
      </w:pPr>
      <w:r>
        <w:t>Mahāprabhu’s presence is remembered physically as well. Later/local tradition identifies a Mahāprabhu baithak, a sacred tree and a temple connected with His visit. The Caitanya-caritāmṛta certainly gives the visit itself at A level: He recognizes the lupta tīrtha, bathes, praises, remembers, dances and takes earth. What it does not do is name a baithak, a particular surviving tree or a later building. The modern memorial should therefore be approached as the place where local Gauḍīya memory commemorates that visit, not as an archaeological coordinate supplied by Madhya 18.</w:t>
      </w:r>
    </w:p>
    <w:p>
      <w:pPr>
        <w:spacing w:after="140"/>
      </w:pPr>
      <w:r>
        <w:t>Jāhnavā Īśvarī offers an even clearer example of why the layers matter. Bhakti-ratnākara gives a strong B-level account of her multi-day stay at Rādhā-kuṇḍa, her meeting with Raghunātha, her feeding of Vaiṣṇavas and Vrajavāsīs, and her midday vision of Rādhā and Kṛṣṇa beneath a kadamba tree. Later tradition localizes Jāhnavā Ghāṭ and a baithak on the northern bank, commonly under a bakula tree, with associated temple memory. The early narrative does not say “northern bank” or “Jāhnavā Ghāṭ,” and it says kadamba rather than bakula. The present site is therefore an important C-level commemoration of an earlier B-level visit, not a localization we should pretend the early text itself supplies.</w:t>
      </w:r>
    </w:p>
    <w:p>
      <w:pPr>
        <w:spacing w:after="140"/>
      </w:pPr>
      <w:r>
        <w:t>The aṣṭa-sakhī landscape requires the same discipline. Govinda-līlāmṛta gives a complete eight-direction system around Rādhā-kuṇḍa: Lalitā in the north, Viśākhā north-east, Citrā east, Indulekhā south-east, Campakalatā south, Raṅgadevī south-west, Tuṅgavidyā west and Sudevī north-west, with Anaṅga Mañjarī’s lotus dwelling in the water. That mandala is A-level nitya-līlā geography. Present temples, painted sectors, shrines or commemorative kuñjas bearing those names are devotional aids and later localizations. They should help the pilgrim remember the textual compass, not quietly replace it.</w:t>
      </w:r>
    </w:p>
    <w:p>
      <w:pPr>
        <w:spacing w:after="140"/>
      </w:pPr>
      <w:r>
        <w:t>Śyāma-kuṇḍa has a related but distinct textual geography of Kṛṣṇa’s priya-narma-sakhās. This is not merely a later invention: Govinda-līlāmṛta names Subala, Madhumaṅgala, Ujjvala and other confidential friends and assigns their kuñjas in a corresponding directional system. Early Bhakti-ratnākara then physically localizes Subala’s kuñja and Mānasa-pāvana north of the lake. A modern sakhā-kuñja commemoration may therefore sit inside a genuine A-to-B chain, but each exact present plot still needs its own history.</w:t>
      </w:r>
    </w:p>
    <w:p>
      <w:pPr>
        <w:spacing w:after="140"/>
      </w:pPr>
      <w:r>
        <w:t>A pilgrim should also look beyond the immediate stone edge of the two tanks. Rāghava Paṇḍita’s early micro-parikramā takes Śrīnivāsa and Narottama from the saṅgama to Mālyahāri, Śivakhora, Bhānukhora, Dāsa Gosvāmī, Mānasa-pāvana and Gopāla Bhaṭṭa’s kuṭīra, before continuing toward Mukharāi. Mālyahāri is especially important because Bhakti-ratnākara explicitly tells the pilgrim that Raghunātha’s Muktā-caritra explains the pearl pastime connected with the place. These nearby sites show that “Rādhā-kuṇḍa” in pilgrimage practice has long meant a small sacred landscape rather than only the perimeter of two tanks.</w:t>
      </w:r>
    </w:p>
    <w:p>
      <w:pPr>
        <w:spacing w:after="140"/>
      </w:pPr>
      <w:r>
        <w:t>Later guides add other memorable elements to that landscape. Girirāja-jihvā, the “tongue” stone of Govardhana, is shown on the north side of Śyāma-kuṇḍa in Entwistle’s account near a Govinda temple. Jhūlana-tala or Śyāma/Kṛṣṇa-vaṭa is associated with swing traditions. Rāja-kadamba carries crown-mark memories with conflicting localization reports. Rāsa-maṇḍalas are shown as places commemorating rāsa and related līlās. A circle of Mahādeva shrines is described as protecting the sacred area, with Bankhaṇḍī Mahādeva among the names preserved in later sources. These are valuable parts of the living sacred landscape, but most remain C-level until their older textual or documentary histories are traced individually.</w:t>
      </w:r>
    </w:p>
    <w:p>
      <w:pPr>
        <w:spacing w:after="140"/>
      </w:pPr>
      <w:r>
        <w:t>The temple landscape is equally dense. Later and historical sources preserve traditions connected with Rādhā-Gopīnātha/Jāhnavā, Rādhā-Ramaṇa, Govinda or Rādhā-Govinda, Rādhā-Dāmodara, Madanamohana, Gopīnātha, Śyāmasundara, Rādhā-Vinoda, Rādhāvallabha, Bihārījī, the Aṣṭa-sakhī temple, Sītānātha, Rādhā-Mādhava/Śrīnivāsa and Jagannātha. The list should not be read as one historical generation. Some deity names have earlier textual or documentary roots; some present buildings are much later; some local traditions attach particular founders or saints whose documentation still needs checking.</w:t>
      </w:r>
    </w:p>
    <w:p>
      <w:pPr>
        <w:spacing w:after="140"/>
      </w:pPr>
      <w:r>
        <w:t>For the pilgrim, this layered method changes how one visits. At the saṅgama, remember both the A-level meeting of the waters and the D-level history of changing masonry. At Mānasa-pāvana, allow the B-level early localization to carry unusual weight while still asking which present trees and structures are later. At Raghunātha’s kuṭīra, distinguish his own prayer to remain, Narahari’s story of the first hut, the later documentary premises and the building visible now. At Jāhnavā Ghāṭ, honor the local memorial while remembering that Bhakti-ratnākara itself gives a visit and a vision, not the later ghāṭ name. At an aṣṭa-sakhī shrine, use the modern form to recall Kṛṣṇadāsa’s directional map rather than assuming the shrine proves the exact eternal coordinate.</w:t>
      </w:r>
    </w:p>
    <w:p>
      <w:pPr>
        <w:spacing w:after="140"/>
      </w:pPr>
      <w:r>
        <w:t>This approach does not make pilgrimage less devotional. It can make it more attentive. The modern Rādhā-kuṇḍa complex is precious partly because generations of pilgrims, renunciants, patrons, priests and residents have continually interpreted the waters through the texts. Some of their identifications may be late. Some may be historically demonstrable. Some may remain unresolved. The task of a scholarly pilgrimage guide is not to strip away those memories, but to let the pilgrim know when a memory first becomes visible in our sources.</w:t>
      </w:r>
    </w:p>
    <w:p>
      <w:pPr>
        <w:spacing w:after="140"/>
      </w:pPr>
      <w:r>
        <w:t>The present section must therefore remain provisional in one practical sense. Books can tell us that a shrine, ghāṭ or tree was known in 1987 or 2004, or that a modern parikramā guide included it. They cannot guarantee the exact state of that place in 2026. Before this section becomes final, the physical landscape needs a field pass: current names and signs, access points, recent rebuilding, safe routes, tree survival, temple hours where relevant, and which memorials remain recognizable on the ground. Only after that should we turn the layered landscape into a numbered walking itinerary.</w:t>
      </w:r>
    </w:p>
    <w:p>
      <w:pPr>
        <w:spacing w:after="140"/>
      </w:pPr>
      <w:r>
        <w:t>Even without that final field pass, one principle is already secure. The Rādhā-kuṇḍa encountered today is neither identical with the jeweled nitya-līlā map nor separable from it. It is the historically developed earthly place through which generations have remembered that map, retold the manifestation, served the waters, honored the Gosvāmīs and marked particular banks, trees, stones and shrines as points of remembrance. To walk here well is to move among layers without confusing them.</w:t>
      </w:r>
    </w:p>
    <w:p>
      <w:pPr>
        <w:pStyle w:val="Heading1"/>
        <w:keepNext w:val="1"/>
        <w:keepLines w:val="1"/>
      </w:pPr>
      <w:r>
        <w:t>INTERNAL CONTROL APPARATUS • KEEP THROUGH FIELD REVISION</w:t>
      </w:r>
    </w:p>
    <w:p>
      <w:pPr>
        <w:pStyle w:val="Heading2"/>
        <w:keepNext w:val="1"/>
        <w:keepLines w:val="1"/>
      </w:pPr>
      <w:r>
        <w:t>Sources actually used</w:t>
      </w:r>
    </w:p>
    <w:p>
      <w:r>
        <w:t>• RKST-00 Writing Blueprint v1.0, Section 13: present landscape is mostly C/D, with cross-references to A/B; final version deferred until field/location check.</w:t>
      </w:r>
    </w:p>
    <w:p>
      <w:r>
        <w:t>• 01 Rādhā-kuṇḍa Research Dossier v0.1–v0.4: inclusive site inventory, preliminary ghāṭ lists, source-layer corrections, and early-pilgrimage upgrades.</w:t>
      </w:r>
    </w:p>
    <w:p>
      <w:r>
        <w:t>• RK-02 Nitya-līlā &amp; Sacred Geography v0.2: A-level aṣṭa-sakhī and priya-narma-sakhā systems; B-level Mānasa-pāvana cross-reference.</w:t>
      </w:r>
    </w:p>
    <w:p>
      <w:r>
        <w:t>• RK-04 Caitanya, Gosvāmīs &amp; Gauḍīya History v0.3: Jāhnavā visit/localization distinction, two Śrīnivāsa visits, Rāghava-guided micro-parikramā, Gopāla Bhaṭṭa kuṭīra upgrade, Kṛṣṇadāsa memorial cautions.</w:t>
      </w:r>
    </w:p>
    <w:p>
      <w:r>
        <w:t>• Śrī Vraja-maṇḍala Parikramā, Rādhā-kuṇḍa sections: current/later guide framework for surrounding temples, Jihvā-śilā, ghāṭs, rāsa-maṇḍalas, Mahādevas and maps.</w:t>
      </w:r>
    </w:p>
    <w:p>
      <w:r>
        <w:t>• Ananta Dāsa Bābājī, The Glory and Heritage of Śrī Śrī Rādhākuṇḍa: later/local ghāṭ list, Gosvāmī memorials, Jāhnavā site, temples and must-see inventory.</w:t>
      </w:r>
    </w:p>
    <w:p>
      <w:r>
        <w:t>• Entwistle, Braj: Centre of Krishna Pilgrimage: later twentieth-century site inventory and selected historical/memorial locations.</w:t>
      </w:r>
    </w:p>
    <w:p>
      <w:r>
        <w:t>• RK-05 Historical &amp; Physical Rādhā-kuṇḍa v0.1 and RKST-12 Final v1.0: D-level controls for masonry, name change, water management and settlement growth.</w:t>
      </w:r>
    </w:p>
    <w:p>
      <w:pPr>
        <w:pStyle w:val="Heading2"/>
        <w:keepNext w:val="1"/>
        <w:keepLines w:val="1"/>
      </w:pPr>
      <w:r>
        <w:t>Claim discipline</w:t>
      </w:r>
    </w:p>
    <w:p>
      <w:r>
        <w:t>• No current shrine, tree or ghāṭ is called the exact nitya-līlā footprint merely because it bears the same name.</w:t>
      </w:r>
    </w:p>
    <w:p>
      <w:r>
        <w:t>• Mānasa-pāvana is B-level early pilgrimage geography; the age/identity of specific surviving trees remains open.</w:t>
      </w:r>
    </w:p>
    <w:p>
      <w:r>
        <w:t>• The present Raghunātha and Kṛṣṇadāsa memorial buildings are not declared unchanged sixteenth-/seventeenth-century fabric.</w:t>
      </w:r>
    </w:p>
    <w:p>
      <w:r>
        <w:t>• Jāhnavā’s B-level visit is not equated automatically with the later northern Jāhnavā Ghāṭ/baithak; kadamba/bakula/tamāla traditions remain distinct.</w:t>
      </w:r>
    </w:p>
    <w:p>
      <w:r>
        <w:t>• Jīva’s strong institutional/property connection is not rewritten as permanent residence.</w:t>
      </w:r>
    </w:p>
    <w:p>
      <w:r>
        <w:t>• The A-level aṣṭa-sakhī and sakhā directional systems do not validate exact modern property wedges.</w:t>
      </w:r>
    </w:p>
    <w:p>
      <w:r>
        <w:t>• Later temple lists and ghāṭ names are not assigned an antiquity they do not possess.</w:t>
      </w:r>
    </w:p>
    <w:p>
      <w:r>
        <w:t>• Present access, signage, condition, bathing practice, opening hours and route order are not finalized from older books.</w:t>
      </w:r>
    </w:p>
    <w:p>
      <w:pPr>
        <w:pStyle w:val="Heading2"/>
        <w:keepNext w:val="1"/>
        <w:keepLines w:val="1"/>
      </w:pPr>
      <w:r>
        <w:t>Field-verification checklist before Final v1.0</w:t>
      </w:r>
    </w:p>
    <w:p>
      <w:r>
        <w:t>• Photograph and identify all current named ghāṭ signs on both kuṇḍas; reconcile variant spellings/names.</w:t>
      </w:r>
    </w:p>
    <w:p>
      <w:r>
        <w:t>• Verify the present saṅgama/causeway configuration and identify which side current tradition calls Saṅgama Ghāṭ.</w:t>
      </w:r>
    </w:p>
    <w:p>
      <w:r>
        <w:t>• Confirm current locations and accessibility of Raghunātha dāsa bhajana-kuṭīra/samādhi, Kṛṣṇadāsa Kavirāja memorials, Raghunātha Bhaṭṭa memorial, Gopāla Bhaṭṭa kuṭīra and Jīva-associated sites.</w:t>
      </w:r>
    </w:p>
    <w:p>
      <w:r>
        <w:t>• Confirm Mānasa-pāvana / Pañca-Pāṇḍava complex and document the actual trees now shown to pilgrims.</w:t>
      </w:r>
    </w:p>
    <w:p>
      <w:r>
        <w:t>• Confirm Mahāprabhu baithak/tree/temple and Jāhnavā Ghāṭ/baithak/tree/temple separately; record tree species claimed on-site.</w:t>
      </w:r>
    </w:p>
    <w:p>
      <w:r>
        <w:t>• Verify Mālyahāri, Śivakhora, Bhānukhora, Jihvā-śilā, Jhūlana-tala, rāsa-maṇḍalas and named Mahādeva shrines.</w:t>
      </w:r>
    </w:p>
    <w:p>
      <w:r>
        <w:t>• Inventory major temples with current names, deity forms, founder/patron inscriptions where visible, and whether photographs are permitted.</w:t>
      </w:r>
    </w:p>
    <w:p>
      <w:r>
        <w:t>• Record recent renovations, blocked lanes, unsafe stairways, seasonal water conditions, and practical route constraints.</w:t>
      </w:r>
    </w:p>
    <w:p>
      <w:r>
        <w:t>• Only after the above: build the separate numbered walking itinerary and modern physical map.</w:t>
      </w:r>
    </w:p>
    <w:p>
      <w:pPr>
        <w:pStyle w:val="Heading2"/>
        <w:keepNext w:val="1"/>
        <w:keepLines w:val="1"/>
      </w:pPr>
      <w:r>
        <w:t>Cross-references</w:t>
      </w:r>
    </w:p>
    <w:p>
      <w:r>
        <w:t>• RKST-05 — nitya-līlā map provides the A-level compass referenced by modern sakhī/kuñja commemorations.</w:t>
      </w:r>
    </w:p>
    <w:p>
      <w:r>
        <w:t>• RKST-09–11 — Mahāprabhu, Raghunātha, Kṛṣṇadāsa, Jāhnavā and early pilgrims supply the historical people behind many modern memorials.</w:t>
      </w:r>
    </w:p>
    <w:p>
      <w:r>
        <w:t>• RKST-12 — supplies the D-level distinction between textual geography and masonry/settlement history.</w:t>
      </w:r>
    </w:p>
    <w:p>
      <w:r>
        <w:t>• RKST-14 — should conclude the literary Story without depending on RKST-13’s unresolved field details; the devotional synthesis can therefore be drafted before field finalization.</w:t>
      </w:r>
    </w:p>
    <w:p>
      <w:pPr>
        <w:pStyle w:val="Heading2"/>
        <w:keepNext w:val="1"/>
        <w:keepLines w:val="1"/>
      </w:pPr>
      <w:r>
        <w:t>Review question for v0.2</w:t>
      </w:r>
    </w:p>
    <w:p>
      <w:r>
        <w:t>Does this draft help a pilgrim understand the present complex without sounding evasive—giving real names and meaningful places, while consistently distinguishing A-level textual geography, B-level early localization, C-level living memorial tradition, and D-level physical history?</w:t>
      </w:r>
    </w:p>
    <w:sectPr w:rsidR="00FC693F" w:rsidRPr="0006063C" w:rsidSect="00034616">
      <w:headerReference w:type="default" r:id="rId9"/>
      <w:footerReference w:type="default" r:id="rId10"/>
      <w:pgSz w:w="12240" w:h="15840"/>
      <w:pgMar w:top="979"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6"/>
      </w:rPr>
      <w:t>RKST-13 • Draft v0.1 • 24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jc w:val="center"/>
    </w:pPr>
    <w:r>
      <w:rPr>
        <w:rFonts w:ascii="Aptos" w:hAnsi="Aptos"/>
        <w:b/>
        <w:color w:val="555555"/>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before="0"/>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RKST-13 — Rādhā-kuṇḍa Today: A Layered Pilgrimage Landscape — Draft v0.1</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