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/>
          <w:b/>
          <w:color w:val="1F4D78"/>
          <w:sz w:val="44"/>
        </w:rPr>
        <w:t>RK-05 — HISTORICAL &amp; PHYSICAL RĀDHĀ-KUṆḌA</w:t>
      </w:r>
    </w:p>
    <w:p>
      <w:pPr>
        <w:spacing w:after="300"/>
      </w:pPr>
      <w:r>
        <w:rPr>
          <w:rFonts w:ascii="Calibri" w:hAnsi="Calibri"/>
          <w:b/>
          <w:color w:val="2E74B5"/>
          <w:sz w:val="26"/>
        </w:rPr>
        <w:t>Research Ledger v0.1  •  Block 1: Documentary Source-Control and Chronological Spine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STATUS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BLOCK 1 COMPLETE — documentary calendar built; historical narrative not yet written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DATE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19 August 2026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CONTINUITY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Original Govardhana chat green light accepted with six corrections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EVIDENCE LAYER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D — historical/documentary, with B-layer convergence kept separate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NEXT ACTION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Block 2 should reconstruct pre-development Āriṭ only after the control gaps below are carried forward</w:t>
            </w:r>
          </w:p>
        </w:tc>
      </w:tr>
    </w:tbl>
    <w:p>
      <w:pPr>
        <w:spacing w:after="20"/>
      </w:pPr>
    </w:p>
    <w:p>
      <w:pPr>
        <w:pStyle w:val="Heading1"/>
      </w:pPr>
      <w:r>
        <w:t>1. Mandate and non-loss rules</w:t>
      </w:r>
    </w:p>
    <w:p>
      <w:pPr>
        <w:pStyle w:val="ListBullet"/>
      </w:pPr>
      <w:r>
        <w:t>Build a document-by-document evidence calendar before composing historical narrative.</w:t>
      </w:r>
    </w:p>
    <w:p>
      <w:pPr>
        <w:pStyle w:val="ListBullet"/>
      </w:pPr>
      <w:r>
        <w:t>Separate the document’s stated date from the date/status of the surviving witness; distinguish original, copy, late copy, published photograph, and scholarly reconstruction.</w:t>
      </w:r>
    </w:p>
    <w:p>
      <w:pPr>
        <w:pStyle w:val="ListBullet"/>
      </w:pPr>
      <w:r>
        <w:t>Record parties and legal act exactly: sale, hiba, kṛṣṇārpaṇa, undertaking, pledge, parwāna, farmān, complaint, or succession statement.</w:t>
      </w:r>
    </w:p>
    <w:p>
      <w:pPr>
        <w:pStyle w:val="ListBullet"/>
      </w:pPr>
      <w:r>
        <w:t>Do not treat Habib’s reconstruction as though every phrase were a verbatim sixteenth-century document statement.</w:t>
      </w:r>
    </w:p>
    <w:p>
      <w:pPr>
        <w:pStyle w:val="ListBullet"/>
      </w:pPr>
      <w:r>
        <w:t>Keep A/B/C/D layers separate. Bhakti-ratnākara may converge with D evidence, but it cannot repair doubtful deed dates or become an archival source.</w:t>
      </w:r>
    </w:p>
    <w:p>
      <w:pPr>
        <w:pStyle w:val="ListBullet"/>
      </w:pPr>
      <w:r>
        <w:t>Preserve conflicts, especially the retrospective Arith deeds, the Doc. 8 price discrepancy, the uncertain singhāra parwāna date, and later institutional origin claims.</w:t>
      </w:r>
    </w:p>
    <w:p>
      <w:pPr>
        <w:pStyle w:val="Heading1"/>
      </w:pPr>
      <w:r>
        <w:t>2. Continuity corrections accepted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A/B CLASSIFICATION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Vraja-bhakti-vilāsa is B-level early pilgrimage/localization, not A-level primary scripture/Gosvāmī evidence.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AUTHOR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The co-author of ‘An Early Testamentary Document in Sanskrit’ is J. C. Wright.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RS.238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The 1588 declaration says Raghunātha had purchased six plots for the stated aggregate price of Rs.238 and then gifted them to Jīva; the hiba is not a Rs.238 sale.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1637 ROLE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Use ‘declarant Kṛṣṇadāsa, son of Bharatācārya.’ He conveys the Rādhā-kuṇḍa premises to Purohita Chaudhuri Śrī Kiśora Soti; he is not Kṛṣṇadāsa Kavirāja.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GL WITNESSES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Govinda-līlāmṛta mūla, commentary Sargas 1–14, commentary Sargas 15–23, and printed PDF remain distinct witnesses.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BR COMPLETENESS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Bhakti Ratnakara all.doc reaches Chapter/Taraṅga 15 but the local extraction ends without a final close/colophon; it is broad working coverage, not yet a proven complete edition.</w:t>
            </w:r>
          </w:p>
        </w:tc>
      </w:tr>
    </w:tbl>
    <w:p>
      <w:pPr>
        <w:spacing w:after="20"/>
      </w:pPr>
    </w:p>
    <w:p>
      <w:pPr>
        <w:pStyle w:val="Heading1"/>
      </w:pPr>
      <w:r>
        <w:t>3. Source publications and witness hierarchy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PRIMARY STUDY 1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Tarapada Mukherjee and Irfan Habib, ‘Land Rights in the Reign of Akbar: The Evidence of the Sale-deeds of Vrindaban and Aritha,’ Proceedings of the Indian History Congress 50 (1989), pp.237–257; local PDF inspected, especially pp.237–239 and calendar pp.245–249.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PRIMARY STUDY 2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Tarapada Mukherjee and J. C. Wright, ‘An Early Testamentary Document in Sanskrit,’ Bulletin of the School of Oriental and African Studies 42.2 (1979), pp.297–320; local PDF inspected, especially pp.316–318 and Plate III.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DOCUMENTARY SYNTHESIS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Irfan Habib and Tarapada Mukherjee, Braj Bhum in Mughal Times, Chapter 8 ‘From Arith to Radhakund,’ pp.161–177, plus document calendars and documentary-history entries; local searchable text inspected.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WORKING LIMIT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The local library contains published transcriptions/calendars but not direct facsimiles of every R.D., M.M., VRI, NAI, IVS, G.D., CU or Govind-dev witness. ‘Verified’ below therefore means verified in the local publication unless otherwise stated.</w:t>
            </w:r>
          </w:p>
        </w:tc>
      </w:tr>
    </w:tbl>
    <w:p>
      <w:pPr>
        <w:spacing w:after="20"/>
      </w:pPr>
    </w:p>
    <w:p>
      <w:pPr>
        <w:pStyle w:val="Heading2"/>
      </w:pPr>
      <w:r>
        <w:t>Chronological overview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4800"/>
        <w:gridCol w:w="19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ID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Date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rFonts w:ascii="Calibri" w:hAnsi="Calibri"/>
                <w:b/>
                <w:color w:val="1F4D78"/>
                <w:sz w:val="17"/>
              </w:rPr>
              <w:t>Document / act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Control status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A01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Purported 1537–38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Doc. 1; R.D. original (?); Seven Arith panch/headmen → Raghunātha dāsa; sale deed; reported price about Rs.80.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LOW for stated date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A02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Purported 14 Apr 1545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Doc. 2; R.D. copy; Seven panch/muqaddams → Raghunātha dāsa; stated sale for Rs.30.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LOW for date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A03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Purported 13 Oct 1546; surviving copy 1727–28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Doc. 3; M.M. 14/17; Arith inhabitants → Jīva Gosāin; sale for Rs.30.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LOW for transaction date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A04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Purported 6 May 1548 (or 1567–68)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Doc. 4; R.D. copy; Panch → Raghunātha dāsa; sale for Rs.20 plus four cloths.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LOW for date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A05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Purported 24 Aug 1577; year torn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Doc. 5; M.M. 5; Arith inhabitants → Jīva; stated sale for Rs.64.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LOW–MODERATE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A06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30 Aug 1577; variant copy says 23 May 1587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Docs. 6 and 6A; M.M. 7 and M.M. 11/18; Arith inhabitants → Jīva; stated sale for Rs.20.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LOW–MODERATE because of copy status and year conflict.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A07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Purported 24 Sep 1577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Doc. 7; M.M. 8; Arith inhabitants → Jīva; stated sale for Rs.14.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MODERATE for the recorded pond-well association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A08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Purported 25 Sep 1577; surviving copy seal-year 1716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Doc. 8; M.M. 10; Arith inhabitants → Jīva through Raghunātha; stated sale for Rs.44.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LOW for price/date reconstruction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A09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Purported 17 Apr 1578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Doc. 9; M.M. 6; Arith inhabitants → Jīva; stated sale for Rs.80.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MODERATE for boundary tradition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A10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29 Nov 1579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Doc. 10; R.D. No. 11; Seven Arith inhabitants/headmen; collective declaration; Gopāldāsa as Jīva’s agent; stated sale of six wasteland plots for Rs.238.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document/date/content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A11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7 Rajab 996 / 2 Jun 1588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Land Rights Doc. 11; G.D. 8; copy M.M. 1; Raghunātha declares earlier purchase of six plots for aggregate Rs.238 and makes hiba to Jīva.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the 1588 declaration and stated aggregate purchase price/gift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A12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11 Sep 1598 (grant process 14 Jun–23 Sep 1598)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Akbar farmān; NAI-2671/1; Zimn III(xviii); Akbar’s administration; temple survey by Abu’l Fazl with named paṇḍits; grant to devala of Rādhā-kuṇḍa.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temple/grant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A13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V.S. 1694 / 1637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Kṛṣṇadāsa bilingual statement; published Plate III; Declarant Kṛṣṇadāsa son of Bharatācārya → Purohita Chaudhuri Śrī Kiśora Soti; kṛṣṇārpaṇa conveyance.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identity distinction, succession and conveyance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A14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Date lost; working narrative assigns AH 1050 / 1640–41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Rādhākuṇḍa 119; unidentified official parwāna; Unidentified official → village authorities; prohibition on singhāra cultivation.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MODERATE for content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A15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AH 1051 / 1641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R.D. No. 9; headmen’s acknowledgement; Āriṭ headmen acknowledge invalid Rs.20 resale to Khamānand after Kṛṣṇadāsa challenges it.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Habib’s documentary summary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A16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AH 1052 / 1642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M.M. No. 4; bilingual undertaking; Headmen Bari Khan, Chand/Chandrasen and Girdhar → Gosāin Kṛṣṇadāsa; undertaking.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AH 1052/1642 and content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A17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AH 1055 / 1645–46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Rādhākuṇḍa 104; official letter to Sukhdev; Official → Sukhdev, shiqqdār of pargana Sahar, on Kṛṣṇadāsa’s complaint.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content/date range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A18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21 Ramaḍān 1055 / 10 Nov 1645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Rādhākuṇḍa 102; copy; Āriṭ headmen → Sukhdev; pledge.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exact date and summarized content.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A19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20th regnal year of Shahjahan / 1646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R.D. No. 12; Budh Singh parwāna; Budh Singh → local officials/inhabitants; protective order.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broad order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A20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32nd regnal year Shahjahan / 1658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IVS No. 217; bilingual statement; Murlīdhara clarifies purchase for Sītaldāsa; three Brahman sellers; Rs.24.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reported transaction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A21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1667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IVS 190; bilingual sale deed; Four villagers → Gosāins Maṇikaṇṭha and Kamala Naina; later note records further sale.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temple/transaction in Habib’s reading.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A22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AH 1080 / 1669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R.D. No. 57; headmen’s pledge; Āriṭ headmen → authority, at Braj Kunwar’s initiative.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content/date.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A23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1676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R.D. No. 95; Mubariz Khan parwāna; Braj Kunwar and Parmanand complain; Sayyid Mubariz Khan orders non-interference.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broad content and naming evidence.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A24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AH 1121 / 1710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Govind-dev Collection hibanāma; Gobind Charan → designated successor Jagannātha; hiba of possessions.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transferred asset list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A25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V.S. 1770 / Mar 1713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Wright No. 17; Braj headmen’s declaration; Āriṭ zamīndārs/muqaddams declare allegiance to Jagannātha, Govind-dev custodian.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a 1713 claim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A26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V.S. 1773 / 1716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NAI-2671/21; bilingual declaration; Āriṭ headmen reaffirm Jagannātha’s authority and exclusions.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1716 institutional claim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A27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1720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R.D. 27, 47, 213, 40; M.M. unnumbered parwānas; Gopī Raman complains against Nāthu Ram; officials uphold restraint.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existence of claims/orders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A28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1722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M.M. No. 82; gift in puṇyārtha; Eight zamīndārs of four families → Gosāin Subal Dāsa, Madan Mohan custodian.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reported deed.</w:t>
            </w:r>
          </w:p>
        </w:tc>
      </w:tr>
      <w:tr>
        <w:trPr>
          <w:cantSplit/>
        </w:trPr>
        <w:tc>
          <w:tcPr>
            <w:tcW w:type="dxa" w:w="9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A29</w:t>
            </w:r>
          </w:p>
        </w:tc>
        <w:tc>
          <w:tcPr>
            <w:tcW w:type="dxa" w:w="17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After 1725</w:t>
            </w:r>
          </w:p>
        </w:tc>
        <w:tc>
          <w:tcPr>
            <w:tcW w:type="dxa" w:w="480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left"/>
            </w:pPr>
            <w:r>
              <w:t>CU; Braj Lal statement for public endorsement; Braj Lal complains of three Brahmans seizing/selling land; seeks civic endorsement and appeal to Savai Jai Singh.</w:t>
            </w:r>
          </w:p>
        </w:tc>
        <w:tc>
          <w:tcPr>
            <w:tcW w:type="dxa" w:w="196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t>HIGH for a post-1725 documentary claim and mound location</w:t>
            </w:r>
          </w:p>
        </w:tc>
      </w:tr>
    </w:tbl>
    <w:p/>
    <w:p>
      <w:pPr>
        <w:pStyle w:val="Heading1"/>
      </w:pPr>
      <w:r>
        <w:t>4. Document-by-document evidence calendar</w:t>
      </w:r>
    </w:p>
    <w:p>
      <w:pPr>
        <w:pStyle w:val="Heading3"/>
      </w:pPr>
      <w:r>
        <w:t>A01 — Purported 1537–38 — Land Rights Doc. 1; R.D. original (?)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Braj; much damaged; authenticity/date rejected by Mukherjee–Habib because it uses rupaiya before Sher Shah and repeats the later seller set.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Seven Arith panch/headmen → Raghunātha dāsa; sale deed; reported price about Rs.80.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Village land; one of the retrospective components later used to support land acquisition and spoil-disposal claims.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‘Land Rights,’ document calendar p.245; analysis pp.237–239.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LOW for stated date; MODERATE as evidence of a later constructed title history.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 deed text existed in the archive and formed part of the title dossier.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prove a 1537–38 transaction or by itself date the excavation.</w:t>
            </w:r>
          </w:p>
        </w:tc>
      </w:tr>
    </w:tbl>
    <w:p>
      <w:pPr>
        <w:spacing w:after="20"/>
      </w:pPr>
    </w:p>
    <w:p>
      <w:pPr>
        <w:pStyle w:val="Heading3"/>
      </w:pPr>
      <w:r>
        <w:t>A02 — Purported 14 Apr 1545 — Land Rights Doc. 2; R.D. copy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Braj copy; same later copyist as Doc. 4; retrospective date highly suspect.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Seven panch/muqaddams → Raghunātha dāsa; stated sale for Rs.30.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south/west of Rādhā-kuṇḍa; cultivation edge, village/mound, market-garden and scrub boundaries.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calendar p.245; analysis pp.237–239.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LOW for date; MODERATE for remembered micro-topography.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The later title dossier associated Raghunātha with land adjoining the kuṇḍa and scrub/cultivation edges.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securely date acquisition or prove that the pond already had its later form in 1545.</w:t>
            </w:r>
          </w:p>
        </w:tc>
      </w:tr>
    </w:tbl>
    <w:p>
      <w:pPr>
        <w:spacing w:after="20"/>
      </w:pPr>
    </w:p>
    <w:p>
      <w:pPr>
        <w:pStyle w:val="Heading3"/>
      </w:pPr>
      <w:r>
        <w:t>A03 — Purported 13 Oct 1546; surviving copy 1727–28 — Land Rights Doc. 3; M.M. 14/17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Persian copy verified by Qazi Zainul ‘Abidin; seal year AH 1140/1727–28.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Arith inhabitants → Jīva Gosāin; sale for Rs.30.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south/west of village; later listed as Plot 2 in the 1579/1588 collective records.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calendar p.245.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LOW for transaction date; HIGH for existence of the eighteenth-century copy.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One component of the retrospective Jīva title chain.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Cannot override the 1588 declaration saying Raghunātha made the earlier purchases.</w:t>
            </w:r>
          </w:p>
        </w:tc>
      </w:tr>
    </w:tbl>
    <w:p>
      <w:pPr>
        <w:spacing w:after="20"/>
      </w:pPr>
    </w:p>
    <w:p>
      <w:pPr>
        <w:pStyle w:val="Heading3"/>
      </w:pPr>
      <w:r>
        <w:t>A04 — Purported 6 May 1548 (or 1567–68) — Land Rights Doc. 4; R.D. copy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Braj copy; date itself ambiguous; authenticity/date rejected.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Panch → Raghunātha dāsa; sale for Rs.20 plus four cloths.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south of Kṛṣṇa-kuṇḍa, beyond upper village toward market-garden; later cited in spoil-mound reconstruction.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calendar pp.245–246; Mukherjee–Wright p.316 n.20 for soil-dumping interpretation.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LOW for date; MODERATE for later memory of the land’s function.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The documentary tradition connected Raghunātha’s landholding with Kṛṣṇa-kuṇḍa and excavation spoil.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securely prove a 1548 excavation.</w:t>
            </w:r>
          </w:p>
        </w:tc>
      </w:tr>
    </w:tbl>
    <w:p>
      <w:pPr>
        <w:spacing w:after="20"/>
      </w:pPr>
    </w:p>
    <w:p>
      <w:pPr>
        <w:pStyle w:val="Heading3"/>
      </w:pPr>
      <w:r>
        <w:t>A05 — Purported 24 Aug 1577; year torn — Land Rights Doc. 5; M.M. 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Persian copy, verified by qazi; year torn and supplied by comparison with Doc. 11.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Arith inhabitants → Jīva; stated sale for Rs.64.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north of the pond bank/ghāṭ and large neem tree, to market-garden edge; Plot 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calendar p.246.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LOW–MODERATE; date reconstructed from later listing.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 Plot 6 tradition with ghāṭ, neem and market-garden boundaries.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independently authenticate the purchase date or buyer.</w:t>
            </w:r>
          </w:p>
        </w:tc>
      </w:tr>
    </w:tbl>
    <w:p>
      <w:pPr>
        <w:spacing w:after="20"/>
      </w:pPr>
    </w:p>
    <w:p>
      <w:pPr>
        <w:pStyle w:val="Heading3"/>
      </w:pPr>
      <w:r>
        <w:t>A06 — 30 Aug 1577; variant copy says 23 May 1587 — Land Rights Docs. 6 and 6A; M.M. 7 and M.M. 11/18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Persian qazi-verified copies; 6A is a 1732–33 copy and gives a conflicting year.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Arith inhabitants → Jīva; stated sale for Rs.20.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of village associated with Kṛṣṇa-kuṇḍa, south of Do-ghāṭ and hins tree; Plot 4.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calendar p.246.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LOW–MODERATE because of copy status and year conflict.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 persistent Plot 4 boundary tradition.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securely decide whether the component sale occurred in 1577 or 1587.</w:t>
            </w:r>
          </w:p>
        </w:tc>
      </w:tr>
    </w:tbl>
    <w:p>
      <w:pPr>
        <w:spacing w:after="20"/>
      </w:pPr>
    </w:p>
    <w:p>
      <w:pPr>
        <w:pStyle w:val="Heading3"/>
      </w:pPr>
      <w:r>
        <w:t>A07 — Purported 24 Sep 1577 — Land Rights Doc. 7; M.M. 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Persian copy verified by Qazi Qutbuddin Husain.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Arith inhabitants → Jīva; stated sale for Rs.14.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including the ‘well of the tank’ (chāh-i talab), Plot 5.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calendar p.246; Habib, Braj Bhum, p.166.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MODERATE for the recorded pond-well association; LOW–MODERATE for date/transaction sequence.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The title dossier explicitly links a well with the tank complex.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by itself say who dug the well or when.</w:t>
            </w:r>
          </w:p>
        </w:tc>
      </w:tr>
    </w:tbl>
    <w:p>
      <w:pPr>
        <w:spacing w:after="20"/>
      </w:pPr>
    </w:p>
    <w:p>
      <w:pPr>
        <w:pStyle w:val="Heading3"/>
      </w:pPr>
      <w:r>
        <w:t>A08 — Purported 25 Sep 1577; surviving copy seal-year 1716 — Land Rights Doc. 8; M.M. 10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Persian copy verified by Qazi Qutbuddin Husain; late copy.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Arith inhabitants → Jīva through Raghunātha; stated sale for Rs.44.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north from large neem to passage over the tank; price conflicts with Rs.30 for corresponding Plot 2 in Doc. 11.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calendar p.247; Habib, Braj Bhum, p.166 n.10.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LOW for price/date reconstruction; HIGH that a late copy records the claim.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 tank-passage boundary and a material internal price discrepancy.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Cannot be added uncritically to the Rs.238 total.</w:t>
            </w:r>
          </w:p>
        </w:tc>
      </w:tr>
    </w:tbl>
    <w:p>
      <w:pPr>
        <w:spacing w:after="20"/>
      </w:pPr>
    </w:p>
    <w:p>
      <w:pPr>
        <w:pStyle w:val="Heading3"/>
      </w:pPr>
      <w:r>
        <w:t>A09 — Purported 17 Apr 1578 — Land Rights Doc. 9; M.M. 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Persian qazi-verified copy.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Arith inhabitants → Jīva; stated sale for Rs.80.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associated with Kṛṣṇa-kuṇḍa; karail tree and Gobinda’s well north, nullah and hins tree east, Mahādeva temple south; Plot 3.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calendar p.247.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MODERATE for boundary tradition; LOW–MODERATE for transaction date/buyer.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 nālā/nullah and well formed explicit plot boundaries in the title dossier.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state the direction of flow or prove Raghunātha constructed the nālā.</w:t>
            </w:r>
          </w:p>
        </w:tc>
      </w:tr>
    </w:tbl>
    <w:p>
      <w:pPr>
        <w:spacing w:after="20"/>
      </w:pPr>
    </w:p>
    <w:p>
      <w:pPr>
        <w:pStyle w:val="Heading3"/>
      </w:pPr>
      <w:r>
        <w:t>A10 — 29 Nov 1579 — Land Rights Doc. 10; R.D. No. 11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Original Persian declaration bearing seal of Qazi Badruddin Husain.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Seven Arith inhabitants/headmen; collective declaration; Gopāldāsa as Jīva’s agent; stated sale of six wasteland plots for Rs.238.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Six plots near Rādhā-kuṇḍa; cultivation limit, village mound/lane, karail, Gobinda well, nullah, Mahādeva temple, Do-ghāṭ, neem, market-garden.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calendar pp.247–248; Habib, Braj Bhum, pp.165–166.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document/date/content; MODERATE for its claim that Jīva was original purchaser, which the authors regard as a legal fiction.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Six wasteland plots and detailed late-sixteenth-century title/topographic vocabulary.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securely prove the component purchase dates or that Jīva, rather than Raghunātha, made the original acquisitions.</w:t>
            </w:r>
          </w:p>
        </w:tc>
      </w:tr>
    </w:tbl>
    <w:p>
      <w:pPr>
        <w:spacing w:after="20"/>
      </w:pPr>
    </w:p>
    <w:p>
      <w:pPr>
        <w:pStyle w:val="Heading3"/>
      </w:pPr>
      <w:r>
        <w:t>A11 — 7 Rajab 996 / 2 Jun 1588 — Land Rights Doc. 11; G.D. 8; copy M.M. 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Original Persian declaration, seal of Qazi Badruddin Husain; copy also recorded.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Raghunātha declares earlier purchase of six plots for aggregate Rs.238 and makes hiba to Jīva.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Six plots near the tank; component boundaries/prices; pond-and-well terminology reported by Habib.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Mukherjee–Habib, pp.237–239, calendar pp.248–249; Habib, Braj Bhum, p.166.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the 1588 declaration and stated aggregate purchase price/gift; MODERATE for the true dates of earlier acquisitions.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Rs.238 is the stated aggregate earlier purchase price; the 1588 transfer is a gift to Jīva.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mean the two sacred lakes were sold for Rs.238 and does not authenticate every earlier deed date.</w:t>
            </w:r>
          </w:p>
        </w:tc>
      </w:tr>
    </w:tbl>
    <w:p>
      <w:pPr>
        <w:spacing w:after="20"/>
      </w:pPr>
    </w:p>
    <w:p>
      <w:pPr>
        <w:pStyle w:val="Heading3"/>
      </w:pPr>
      <w:r>
        <w:t>A12 — 11 Sep 1598 (grant process 14 Jun–23 Sep 1598) — Akbar farmān; NAI-2671/1; Zimn III(xviii)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Original farmān supplemented where damaged by an early VRI copy; Rādhā-kuṇḍa entry preserved in the grant schedule.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Akbar’s administration; temple survey by Abu’l Fazl with named paṇḍits; grant to devala of Rādhā-kuṇḍa.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Ten Ilāhī bīghas tax-free for the Rādhā-kuṇḍa temple in village Āriṭ, pargana Sahar.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Chapter 3 Appendix, pp.75–89; Chapter 8 p.166.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temple/grant; MODERATE for Habib’s inference that the temple was ‘small’ from grant size.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 Rādhā-kuṇḍa temple existed and received a ten-bīgha grant by 1598.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identify its architecture, exact footprint, deity form or patron.</w:t>
            </w:r>
          </w:p>
        </w:tc>
      </w:tr>
    </w:tbl>
    <w:p>
      <w:pPr>
        <w:spacing w:after="20"/>
      </w:pPr>
    </w:p>
    <w:p>
      <w:pPr>
        <w:pStyle w:val="Heading3"/>
      </w:pPr>
      <w:r>
        <w:t>A13 — V.S. 1694 / 1637 — Kṛṣṇadāsa bilingual statement; published Plate III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Hindi declaration with Persian version reported; local article publishes photograph, transcription and translation; precise original/copy status still to be recorded from the archive.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Declarant Kṛṣṇadāsa son of Bharatācārya → Purohita Chaudhuri Śrī Kiśora Soti; kṛṣṇārpaṇa conveyance.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Raghunātha’s dwelling and adjacent Jīva dwelling/garden at Śrī Rādhā-kuṇḍa; internal/external areas; separately excludes Kavirāja’s dwelling previously given to Haridāsa.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Mukherjee–Wright, pp.316–318 and Plate III; Habib, Braj Bhum, pp.166–167.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identity distinction, succession and conveyance; MODERATE for modern-boundary equation pending direct document study.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Institutional succession and a settled dwelling/garden complex by 1637; two Kṛṣṇadāsas must be distinguished.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make Kṛṣṇadāsa Kavirāja the declarant or authenticate a present memorial footprint.</w:t>
            </w:r>
          </w:p>
        </w:tc>
      </w:tr>
    </w:tbl>
    <w:p>
      <w:pPr>
        <w:spacing w:after="20"/>
      </w:pPr>
    </w:p>
    <w:p>
      <w:pPr>
        <w:pStyle w:val="Heading3"/>
      </w:pPr>
      <w:r>
        <w:t>A14 — Date lost; working narrative assigns AH 1050 / 1640–41 — Rādhākuṇḍa 119; unidentified official parwāna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Document date lost in Habib’s calendar; invocation permits only a Jahangir/Shahjahan reign range. Chapter 8 nevertheless gives AH 1050/1640–41: discrepancy unresolved.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Unidentified official → village authorities; prohibition on singhāra cultivation.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Rādhā-kuṇḍa tank near Āriṭ, said to have been dug by a person for spiritual merit.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pp.167 and 107 (calendar item 45).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MODERATE for content; LOW for exact 1640–41 date until original is checked.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An early administrative memory of deliberate pond excavation for merit and regulation of pond use.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name Raghunātha in the quoted summary and cannot yet carry an exact year.</w:t>
            </w:r>
          </w:p>
        </w:tc>
      </w:tr>
    </w:tbl>
    <w:p>
      <w:pPr>
        <w:spacing w:after="20"/>
      </w:pPr>
    </w:p>
    <w:p>
      <w:pPr>
        <w:pStyle w:val="Heading3"/>
      </w:pPr>
      <w:r>
        <w:t>A15 — AH 1051 / 1641 — R.D. No. 9; headmen’s acknowledgement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Collection witness; original/copy and language need direct archival recording.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Āriṭ headmen acknowledge invalid Rs.20 resale to Khamānand after Kṛṣṇadāsa challenges it.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‘above the Kund and the kuñj,’ previously sold by ancestors to Rūpa, Sanātana and Jīva.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p.168.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Habib’s documentary summary; MODERATE pending direct witness.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Property conflict and remembered earlier Gosvāmī title around the pond/kuñj.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independently prove initial excavation or exact boundaries.</w:t>
            </w:r>
          </w:p>
        </w:tc>
      </w:tr>
    </w:tbl>
    <w:p>
      <w:pPr>
        <w:spacing w:after="20"/>
      </w:pPr>
    </w:p>
    <w:p>
      <w:pPr>
        <w:pStyle w:val="Heading3"/>
      </w:pPr>
      <w:r>
        <w:t>A16 — AH 1052 / 1642 — M.M. No. 4; bilingual undertaking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Bilingual Madan Mohan collection witness; direct original/copy status still to verify.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Headmen Bari Khan, Chand/Chandrasen and Girdhar → Gosāin Kṛṣṇadāsa; undertaking.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No extension of tillage around the nālā associated with Rādhā-kuṇḍa; no cutting trees there.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pp.167, 174; documentary history p.233.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AH 1052/1642 and content; exact day not established.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 functioning/protected channel and tree zone by 1642; corrects later ‘1842.’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map the channel or by itself settle whether it fed or drained the pond in every season.</w:t>
            </w:r>
          </w:p>
        </w:tc>
      </w:tr>
    </w:tbl>
    <w:p>
      <w:pPr>
        <w:spacing w:after="20"/>
      </w:pPr>
    </w:p>
    <w:p>
      <w:pPr>
        <w:pStyle w:val="Heading3"/>
      </w:pPr>
      <w:r>
        <w:t>A17 — AH 1055 / 1645–46 — Rādhākuṇḍa 104; official letter to Sukhdev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Official’s seal names Sayyid Lutfullah and year 1055; language/original status to verify directly.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Official → Sukhdev, shiqqdār of pargana Sahar, on Kṛṣṇadāsa’s complaint.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Trees cut and water-channel/path (rāh-i ghāṭ in calendar summary) to the Kund obstructed; oppressive acts to be prevented.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p.168 and Chapter 4 calendar item 33, p.105.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content/date range; MODERATE for translating the channel/access term until original checked.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Administrative protection of trees and access/channel to the tank.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identify a modern ghāṭ or exact channel alignment.</w:t>
            </w:r>
          </w:p>
        </w:tc>
      </w:tr>
    </w:tbl>
    <w:p>
      <w:pPr>
        <w:spacing w:after="20"/>
      </w:pPr>
    </w:p>
    <w:p>
      <w:pPr>
        <w:pStyle w:val="Heading3"/>
      </w:pPr>
      <w:r>
        <w:t>A18 — 21 Ramaḍān 1055 / 10 Nov 1645 — Rādhākuṇḍa 102; copy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Copy of headmen’s statement; direct language/original details pending.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Āriṭ headmen → Sukhdev; pledge.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No tree cutting above the Kund; no ploughing the nālā carrying water to the Kund.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p.168; Chapter 4 calendar item 34, p.105.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exact date and summarized content.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The channel is explicitly described as carrying water to the Kund and is protected from cultivation.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prove its sixteenth-century course remained unchanged.</w:t>
            </w:r>
          </w:p>
        </w:tc>
      </w:tr>
    </w:tbl>
    <w:p>
      <w:pPr>
        <w:spacing w:after="20"/>
      </w:pPr>
    </w:p>
    <w:p>
      <w:pPr>
        <w:pStyle w:val="Heading3"/>
      </w:pPr>
      <w:r>
        <w:t>A19 — 20th regnal year of Shahjahan / 1646 — R.D. No. 12; Budh Singh parwāna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Parwāna; issuer identified by Habib with cautious parenthesis as possibly the jāgīrdār; direct witness status pending.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Budh Singh → local officials/inhabitants; protective order.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No cutting trees on money-purchased (zar-kharīd) village lands of Jīva Gosāin.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p.168.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broad order; MODERATE for office/precise date.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Official recognition of Jīva-associated purchased land and tree protection.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specify which purchase documents were accepted or locate every plot.</w:t>
            </w:r>
          </w:p>
        </w:tc>
      </w:tr>
    </w:tbl>
    <w:p>
      <w:pPr>
        <w:spacing w:after="20"/>
      </w:pPr>
    </w:p>
    <w:p>
      <w:pPr>
        <w:pStyle w:val="Heading3"/>
      </w:pPr>
      <w:r>
        <w:t>A20 — 32nd regnal year Shahjahan / 1658 — IVS No. 217; bilingual statement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Bilingual document; direct original/copy status pending.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Murlīdhara clarifies purchase for Sītaldāsa; three Brahman sellers; Rs.24.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with adjoining Gopīnātha kuñj, two other kuñjas and Āriṭ road; Sītaldāsa built a kuñj.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pp.168–169.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reported transaction; LOW for area calculation because document dimensions conflict with stated half-bīgha.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Settlement growth, road, multiple kuñjas and new construction by 1658.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provide a reliable parcel area or direct tank-engineering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A21 — 1667 — IVS 190; bilingual sale deed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Bilingual transaction document.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Four villagers → Gosāins Maṇikaṇṭha and Kamala Naina; later note records further sale.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300 square dīrās/15 biswās; buyers identified as priests of devala Rādhā-Kṛṣṇa.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p.172.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temple/transaction in Habib’s reading.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 Rādhā-Kṛṣṇa temple and land market existed by 1667.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establish the temple’s exact location or continuity with a modern temple.</w:t>
            </w:r>
          </w:p>
        </w:tc>
      </w:tr>
    </w:tbl>
    <w:p>
      <w:pPr>
        <w:spacing w:after="20"/>
      </w:pPr>
    </w:p>
    <w:p>
      <w:pPr>
        <w:pStyle w:val="Heading3"/>
      </w:pPr>
      <w:r>
        <w:t>A22 — AH 1080 / 1669 — R.D. No. 57; headmen’s pledge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Pledge before qāẓī/jāgīrdār context; direct witness status pending.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Āriṭ headmen → authority, at Braj Kunwar’s initiative.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No tillage along nālā feeding Rādhā-kuṇḍa; no tree cutting above pond; near Braj Kunwar’s kuñj.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p.170; documentary history p.201.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content/date.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Continued channel/tree protection and a nearby named kuñj in 1669.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prove that the channel’s course was identical to 1642/1645 or to a modern drain.</w:t>
            </w:r>
          </w:p>
        </w:tc>
      </w:tr>
    </w:tbl>
    <w:p>
      <w:pPr>
        <w:spacing w:after="20"/>
      </w:pPr>
    </w:p>
    <w:p>
      <w:pPr>
        <w:pStyle w:val="Heading3"/>
      </w:pPr>
      <w:r>
        <w:t>A23 — 1676 — R.D. No. 95; Mubariz Khan parwāna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Official parwāna; village called Rādhākuṇḍa alone in this record.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Braj Kunwar and Parmanand complain; Sayyid Mubariz Khan orders non-interference.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Their land and gardens at Rādhā-kuṇḍa.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pp.170, 176.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broad content and naming evidence.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Protected gardens/land and advanced settlement-name transition by 1676.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map the gardens or prove complete abandonment of the name Āriṭ.</w:t>
            </w:r>
          </w:p>
        </w:tc>
      </w:tr>
    </w:tbl>
    <w:p>
      <w:pPr>
        <w:spacing w:after="20"/>
      </w:pPr>
    </w:p>
    <w:p>
      <w:pPr>
        <w:pStyle w:val="Heading3"/>
      </w:pPr>
      <w:r>
        <w:t>A24 — AH 1121 / 1710 — Govind-dev Collection hibanāma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Gift deed in Govind-dev collection; direct original/copy status pending.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Gobind Charan → designated successor Jagannātha; hiba of possessions.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Both ponds Rādhā-kuṇḍa and Kṛṣṇa-kuṇḍa; named kuñjas and adjacent wasteland.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p.170.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transferred asset list; MODERATE for underlying title claim.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By 1710 both ponds and multiple kuñjas were asserted as transferable institutional assets.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prove the asserted line possessed uncontested title or created the ponds.</w:t>
            </w:r>
          </w:p>
        </w:tc>
      </w:tr>
    </w:tbl>
    <w:p>
      <w:pPr>
        <w:spacing w:after="20"/>
      </w:pPr>
    </w:p>
    <w:p>
      <w:pPr>
        <w:pStyle w:val="Heading3"/>
      </w:pPr>
      <w:r>
        <w:t>A25 — V.S. 1770 / Mar 1713 — Wright No. 17; Braj headmen’s declaration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Braj document; one of two later headmen declarations central to Habib’s reconstruction.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Āriṭ zamīndārs/muqaddams declare allegiance to Jagannātha, Govind-dev custodian.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States Raghunātha cleared jungle, bought land from ancestors and, inspired by Rādhā, discovered/created Rādhā-kuṇḍa and Kṛṣṇa-kuṇḍa; regulates access and assemblies.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pp.161, 170–171.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a 1713 claim; MODERATE–LOW as direct evidence of sixteenth-century events.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An early-eighteenth-century institutional memory explicitly attributes clearing/acquisition and the two ponds to Raghunātha.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Is not a contemporary sixteenth-century excavation record and serves a 1713 authority claim.</w:t>
            </w:r>
          </w:p>
        </w:tc>
      </w:tr>
    </w:tbl>
    <w:p>
      <w:pPr>
        <w:spacing w:after="20"/>
      </w:pPr>
    </w:p>
    <w:p>
      <w:pPr>
        <w:pStyle w:val="Heading3"/>
      </w:pPr>
      <w:r>
        <w:t>A26 — V.S. 1773 / 1716 — NAI-2671/21; bilingual declaration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Braj declaration with Persian version.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Āriṭ headmen reaffirm Jagannātha’s authority and exclusions.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Repeats the Raghunātha/pond origin tradition and control of access to Rādhā-kuṇḍa.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pp.161, 170–171, 176.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1716 institutional claim; MODERATE–LOW for sixteenth-century reconstruction.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Independent bilingual repetition of the 1713 memory/authority narrative.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convert the retrospective narrative into a contemporary excavation report.</w:t>
            </w:r>
          </w:p>
        </w:tc>
      </w:tr>
    </w:tbl>
    <w:p>
      <w:pPr>
        <w:spacing w:after="20"/>
      </w:pPr>
    </w:p>
    <w:p>
      <w:pPr>
        <w:pStyle w:val="Heading3"/>
      </w:pPr>
      <w:r>
        <w:t>A27 — 1720 — R.D. 27, 47, 213, 40; M.M. unnumbered parwānas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Series of official parwānas issued in Muhammad Shah’s second regnal year.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Gopī Raman complains against Nāthu Ram; officials uphold restraint.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Claim that an ancestor purchased land at Āriṭ/Rādhā-kuṇḍa and established a pond and gardens; disputed kuñj/compound construction.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pp.171–172.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existence of claims/orders; MODERATE–LOW for literal ancestral construction attribution.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Active early-eighteenth-century title dispute and institutional memory of pond/garden establishment.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name the ancestor in the quoted summary or settle the original construction phase.</w:t>
            </w:r>
          </w:p>
        </w:tc>
      </w:tr>
    </w:tbl>
    <w:p>
      <w:pPr>
        <w:spacing w:after="20"/>
      </w:pPr>
    </w:p>
    <w:p>
      <w:pPr>
        <w:pStyle w:val="Heading3"/>
      </w:pPr>
      <w:r>
        <w:t>A28 — 1722 — M.M. No. 82; gift in puṇyārtha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Madan Mohan collection deed; language/status pending direct recording.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Eight zamīndārs of four families → Gosāin Subal Dāsa, Madan Mohan custodian.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Four bīghas bordered by dressed plots and two kuñjas.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pp.173–176.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reported deed.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Dense mixed agricultural/kuñj landscape and local family participation by 1722.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bear directly on the initial pond excavation.</w:t>
            </w:r>
          </w:p>
        </w:tc>
      </w:tr>
    </w:tbl>
    <w:p>
      <w:pPr>
        <w:spacing w:after="20"/>
      </w:pPr>
    </w:p>
    <w:p>
      <w:pPr>
        <w:pStyle w:val="Heading3"/>
      </w:pPr>
      <w:r>
        <w:t>A29 — After 1725 — CU; Braj Lal statement for public endorsement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WITNESS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Undated Persian statement, assigned post-1725 by succession context; collection abbreviation CU.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PARTIES / ACT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Braj Lal complains of three Brahmans seizing/selling land; seeks civic endorsement and appeal to Savai Jai Singh.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OBJECT / PLACE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Land southwest of Rādhā-kuṇḍa containing mounds of earth dug out when the kuṇḍa was excavated.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LOCAL SOURCE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Habib, Braj Bhum, p.172.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CONFIDENCE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HIGH for a post-1725 documentary claim and mound location; MODERATE for attributing mounds to the original Raghunātha phase.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PROVES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Excavation-spoil mounds were remembered/identified southwest of the pond by the early eighteenth century.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DOES NOT PROVE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Does not securely date the excavation episode or identify a single campaign.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Audit of Habib’s excavation reconstruction</w:t>
      </w:r>
    </w:p>
    <w:p>
      <w:pPr>
        <w:spacing w:after="160"/>
      </w:pPr>
      <w:r>
        <w:rPr>
          <w:rFonts w:ascii="Calibri" w:hAnsi="Calibri"/>
          <w:b/>
          <w:color w:val="1F4D78"/>
        </w:rPr>
        <w:t xml:space="preserve">CONTROLLING RULING: </w:t>
      </w:r>
      <w:r>
        <w:t>Habib’s statement that Raghunātha ‘dug the two ponds’ is a documentary reconstruction, not a verbatim clause from the secure 1588 hiba. It is supported by a cumulative chain whose components have unequal dates and authority.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660"/>
        <w:gridCol w:w="190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7"/>
              </w:rPr>
              <w:t>Claim component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7"/>
              </w:rPr>
              <w:t>Immediate documentary support and dependency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7"/>
              </w:rPr>
              <w:t>Block 1 ruling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Six plots and Rs.238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A10 (1579 original collective declaration) and A11 (1588 original hiba) securely establish the six-plot title complex. A11 states that Raghunātha had purchased the plots for aggregate Rs.238 and then gifted them to Jīva. Earlier component dates are not secure.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HIGH for 1579/1588 records; MODERATE for earlier acquisition chronology.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Two ponds / Raghunātha excavation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A01–A11 locate plots around the tanks and record Raghunātha/Jīva title claims; A14 says the tank was dug by a person for merit but does not name him in Habib’s quoted summary; A25–A26 later attribute clearing, acquisition and discovery/creation of the two ponds to Raghunātha. Habib synthesizes these into ‘He dug the two ponds.’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MODERATE as historical reconstruction; not a single contemporaneous verbatim proof.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Pond-well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A07 explicitly has chāh-i talab, ‘well of the tank’; A11 includes the well within the transferred plot complex, and Habib reports kolāb-o-chāh (‘pond and well’) in the hiba.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HIGH for pond–well association; MODERATE for ‘Raghunātha dug the well.’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Nālā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A09–A11 include the nullah/nālā in plot boundaries. A16, A18 and A22 show the channel’s protected water function in 1642, 1645 and 1669, variously summarized as feeding, carrying water to, or draining into Rādhā-kuṇḍa.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HIGH for presence and seventeenth-century water function; OPEN for exact course, directionality and whether it predated every acquisition.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Excavation-spoil mounds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A01/A04 form part of the retrospective deed tradition associated by Mukherjee–Wright with soil-dumping land; A29 directly records a post-1725 claim that land southwest of the pond contained earth mounds dug out when the kuṇḍa was excavated.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HIGH for an early-eighteenth-century mound claim; MODERATE–LOW for exact sixteenth-century phase/date.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1598 temple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A12 is an imperial grant schedule naming the Rādhā-kuṇḍa temple and ten Ilāhī bīghas.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t>HIGH for temple/grant; ‘small’ is Habib’s comparative inference.</w:t>
            </w:r>
          </w:p>
        </w:tc>
      </w:tr>
    </w:tbl>
    <w:p>
      <w:pPr>
        <w:pStyle w:val="Heading1"/>
      </w:pPr>
      <w:r>
        <w:t>6. B–D convergence: substantial restoration/excavation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B-LAYER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Bhakti-ratnākara 5.545–547: Raghunātha orders paṅkoddhāra; many workers are engaged; the two kuṇḍas are khodāila, caused to be carefully dug/excavated.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D-LAYER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The documentary complex securely places Raghunātha’s six-plot title and 1588 hiba around the tanks; Habib reconstructs a pond/well/nālā/spoil landscape and attributes the two-pond excavation to Raghunātha.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CONVERGENCE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The independent layers are mutually suggestive of a substantial Raghunātha-era physical excavation/restoration phase rather than mere ritual recognition or light cleaning.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LIMIT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/>
              <w:spacing w:after="0"/>
            </w:pPr>
            <w:r>
              <w:t>The convergence does not fix one exact campaign date, engineering sequence, original tank shapes, or the relationship among sacred manifestation, earlier depressions/ponds, desilting, enlargement and masonry development.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Next w:val="0"/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WORKING FORMULA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  <w:spacing w:after="0"/>
            </w:pPr>
            <w:r>
              <w:t>‘B and D evidence converge on a substantial Raghunātha-era excavation/restoration phase; the exact documentary chain, chronology and physical scope remain under investigation.’</w:t>
            </w:r>
          </w:p>
        </w:tc>
      </w:tr>
    </w:tbl>
    <w:p>
      <w:pPr>
        <w:spacing w:after="20"/>
      </w:pPr>
    </w:p>
    <w:p>
      <w:pPr>
        <w:pStyle w:val="Heading1"/>
      </w:pPr>
      <w:r>
        <w:t>7. Source-control gaps carried into Block 2</w:t>
      </w:r>
    </w:p>
    <w:p>
      <w:pPr>
        <w:pStyle w:val="ListBullet"/>
        <w:spacing w:after="40" w:line="259" w:lineRule="auto"/>
      </w:pPr>
      <w:r>
        <w:t>Obtain or inspect facsimiles/transcriptions of R.D. 11, G.D. 8, M.M. 8, M.M. 4, R.D. 102, R.D. 104, R.D. 12, R.D. 57, R.D. 95, Wright 17, NAI-2671/21 and the post-1725 CU statement.</w:t>
      </w:r>
    </w:p>
    <w:p>
      <w:pPr>
        <w:pStyle w:val="ListBullet"/>
        <w:spacing w:after="40" w:line="259" w:lineRule="auto"/>
      </w:pPr>
      <w:r>
        <w:t>Resolve whether the singhāra parwāna (Rādhākuṇḍa 119) truly bears AH 1050/1640–41 or only a broad Jahangir/Shahjahan assignment; the local publication contains both descriptions.</w:t>
      </w:r>
    </w:p>
    <w:p>
      <w:pPr>
        <w:pStyle w:val="ListBullet"/>
        <w:spacing w:after="40" w:line="259" w:lineRule="auto"/>
      </w:pPr>
      <w:r>
        <w:t>Verify Habib’s reading kolāb-o-chāh in the 1588 hiba and distinguish Gobinda’s pre-existing well from the ‘pond-well’ if they are separate features.</w:t>
      </w:r>
    </w:p>
    <w:p>
      <w:pPr>
        <w:pStyle w:val="ListBullet"/>
        <w:spacing w:after="40" w:line="259" w:lineRule="auto"/>
      </w:pPr>
      <w:r>
        <w:t>Trace exactly which retrospective deeds contain soil-dumping language and compare them with the post-1725 mound statement; do not treat the early stated dates as genuine.</w:t>
      </w:r>
    </w:p>
    <w:p>
      <w:pPr>
        <w:pStyle w:val="ListBullet"/>
        <w:spacing w:after="40" w:line="259" w:lineRule="auto"/>
      </w:pPr>
      <w:r>
        <w:t>Acquire Survey of India sheet 54 E/6 and later cadastral/hydraulic maps before translating documentary directions into modern coordinates.</w:t>
      </w:r>
    </w:p>
    <w:p>
      <w:pPr>
        <w:pStyle w:val="ListBullet"/>
        <w:spacing w:after="40" w:line="259" w:lineRule="auto"/>
      </w:pPr>
      <w:r>
        <w:t>Record original language, physical archive location, accession number, seals and copy genealogy for every document before publication-level quotation.</w:t>
      </w:r>
    </w:p>
    <w:p>
      <w:pPr>
        <w:pStyle w:val="ListBullet"/>
        <w:spacing w:after="40" w:line="259" w:lineRule="auto"/>
      </w:pPr>
      <w:r>
        <w:t>Verify the Bengali Bhakti-ratnākara wording independently; B–D convergence must retain separate source histories.</w:t>
      </w:r>
    </w:p>
    <w:p>
      <w:pPr>
        <w:pStyle w:val="Heading1"/>
      </w:pPr>
      <w:r>
        <w:t>8. Block 1 conclusion and next controlled move</w:t>
      </w:r>
    </w:p>
    <w:p>
      <w:r>
        <w:rPr>
          <w:rFonts w:ascii="Calibri" w:hAnsi="Calibri"/>
          <w:b/>
          <w:color w:val="1F4D78"/>
        </w:rPr>
        <w:t xml:space="preserve">BLOCK 1 RULING: </w:t>
      </w:r>
      <w:r>
        <w:t>DOCUMENTARY SPINE ESTABLISHED; KEY WITNESS GAPS REMAIN OPEN.</w:t>
      </w:r>
    </w:p>
    <w:p>
      <w:pPr>
        <w:keepLines/>
      </w:pPr>
      <w:r>
        <w:t>Block 2 may now reconstruct the pre-development Āriṭ landscape—hamlet, cultivated edge, wasteland/scrub, Mahādeva temple, wells, nālā, trees, village mound/ruins and plot relationships—but it must cite A10/A11 as the secure late-sixteenth-century anchors and label the earlier component deeds as retrospective. It should not yet write the continuous reader-facing historical narrative.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E75"/>
        <w:sz w:val="16"/>
      </w:rPr>
      <w:t xml:space="preserve">GOVARDHANA PILGRIMAGE   • 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E75"/>
        <w:sz w:val="16"/>
      </w:rPr>
      <w:t>RK-05  /  HISTORICAL &amp; PHYSICAL RĀDHĀ-KUṆḌA  /  BLOCK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29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59" w:lineRule="auto"/>
    </w:pPr>
    <w:rPr>
      <w:rFonts w:ascii="Calibri" w:hAnsi="Calibri"/>
      <w:color w:val="24292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RK-05 — Historical &amp; Physical Rādhā-kuṇḍa — Research Ledger v0.1</dc:title>
  <dc:subject>Block 1 documentary source-control and chronological spine</dc:subject>
  <dc:creator>Govardhana Pilgrimage Project</dc:creator>
  <cp:keywords/>
  <dc:description>Created after continuity green light, 19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