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装好nltk，下载好book以后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打开Python cmd，输入 from nltk.book import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57700" cy="234315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text1-9 对应不同的语料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48100" cy="8096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搜索文本：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1. concordance函数用来查看制定的文字出现的位置和上下文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text1.concordance(“monstrous”)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2733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由此我们可以看出monstrous是如何和其他单词搭配的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2. similar函数可以用来查看那些单词和monstrous出现在相似的语句中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text1.similar(“monstrous”)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76850" cy="8191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这是text1中monstrous的相似单词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在text2中，monstrous的用法有很大不同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62525" cy="676275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text2中，monstrous是用作一个表示非常，极其之意的副词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3. common_contexts函数可以用来查看两个及以上单词都会出现的上下文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86175" cy="3143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可见，monstrous lucky和very lucky在text2中是通用的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4. dispersion_plot()函数可以用来看一个单词在文中出现的位置（需要安装matplotlib，有可能需要numpy）</w:t>
        <w:br w:type="textWrapping"/>
      </w:r>
      <w:r w:rsidDel="00000000" w:rsidR="00000000" w:rsidRPr="00000000">
        <w:drawing>
          <wp:inline distB="114300" distT="114300" distL="114300" distR="114300">
            <wp:extent cx="5943600" cy="3683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041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5. generate()函数会产生一些类似于所选语料的随机文本。 虽然生成的文本完全没有逻辑，但是能看出语料的风格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62600" cy="42576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6. 计数词汇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len（）函数获取文本长度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143000" cy="3714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set() 看文本中有多少不同的标志符（一组字符的序列）出现多次只算一次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set（text1）不好意思。。。刷屏了。。。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81150" cy="352425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所以看出有很多单词是重复的。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sorted（）函数可以用来排序a-z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7. 看看每个单词平均用了几次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62250" cy="4572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rtl w:val="0"/>
        </w:rPr>
        <w:t xml:space="preserve">注意： from后面是两个下划线。。。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8. 统计单词的出现次数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33625" cy="3905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9. 定义一个函数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05175" cy="9429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用def 定义，注意第二行要打一个tab，不能直接输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05050" cy="32385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33750" cy="3619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好了，这一节结束，去吃饭了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9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7.png"/><Relationship Id="rId15" Type="http://schemas.openxmlformats.org/officeDocument/2006/relationships/image" Target="media/image31.png"/><Relationship Id="rId14" Type="http://schemas.openxmlformats.org/officeDocument/2006/relationships/image" Target="media/image04.png"/><Relationship Id="rId17" Type="http://schemas.openxmlformats.org/officeDocument/2006/relationships/image" Target="media/image16.png"/><Relationship Id="rId16" Type="http://schemas.openxmlformats.org/officeDocument/2006/relationships/image" Target="media/image08.png"/><Relationship Id="rId5" Type="http://schemas.openxmlformats.org/officeDocument/2006/relationships/image" Target="media/image29.png"/><Relationship Id="rId19" Type="http://schemas.openxmlformats.org/officeDocument/2006/relationships/image" Target="media/image25.png"/><Relationship Id="rId6" Type="http://schemas.openxmlformats.org/officeDocument/2006/relationships/image" Target="media/image18.png"/><Relationship Id="rId18" Type="http://schemas.openxmlformats.org/officeDocument/2006/relationships/image" Target="media/image22.png"/><Relationship Id="rId7" Type="http://schemas.openxmlformats.org/officeDocument/2006/relationships/image" Target="media/image23.png"/><Relationship Id="rId8" Type="http://schemas.openxmlformats.org/officeDocument/2006/relationships/image" Target="media/image14.png"/></Relationships>
</file>