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__future__ import division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nltk, re,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urllib import urlopen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 = "http://www.gutenberg.org/files/2554/2554.txt"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raw=urlopen(url).read()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type(raw)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len(raw)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raw[:75]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60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这样我们就加载了罪与罚的英文翻译。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试着加载一下dushu.hu，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859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加载出来的是html。。。。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24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使用clean_html函数去掉html标记，但是还是有很多冗余。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关于如何分析html，可以使用beautifulSoup来处理，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http://www.crummy.com/software/BeautifulSoup/ 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下载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http://www.crummy.com/software/BeautifulSoup/bs4/download/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解压到D:\software\programming\Python27\Lib\site-packages文件夹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运行cmd，切换到安装目录下（根据自己解压缩后的目录和下载的版本号修改），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运行命令：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setup.py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setup.py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在IDE下from bs4 import BeautifulSoup，没有报错说明安装成功。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注意安装后文件在bs4文件夹中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对于自然语言处理，将字符串分解为词和标点成为分词。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处理搜索引擎的结果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处理RSS订阅的结果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以上两部分跳过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读取本地文件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切换到文件目录然后读取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76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open(‘document.txt’,’rU’)r表示只读方式打开，U表示通用，忽略换行符公约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strip方法可以删除输入行尾的换行符。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捕获用户输入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23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01.png"/><Relationship Id="rId12" Type="http://schemas.openxmlformats.org/officeDocument/2006/relationships/image" Target="media/image10.png"/><Relationship Id="rId9" Type="http://schemas.openxmlformats.org/officeDocument/2006/relationships/hyperlink" Target="http://www.crummy.com/software/BeautifulSoup/bs4/download/" TargetMode="External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hyperlink" Target="http://www.crummy.com/software/BeautifulSoup/&#19979;&#36733;" TargetMode="External"/></Relationships>
</file>