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在自然语言处理的实际项目中，通常要使用 大量的语言数据或者语料库。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我们需要思考：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什么是有用的文本语料库和词汇资源，如何使用Python获取它们？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哪些Python结构最适合这项工作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编写Python代码是如何避免重复的工作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语料库来源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nltk语料库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古腾堡语料库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http://gutenberg.org/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大约有36000本免费电子书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我们加载一下古腾堡语料库的文件标识符，然后选取第一个，简爱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90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我们也可以使用更熟悉的方式载入语料库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208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我们可以把一个文本以字符，单词或句子进行分割。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494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注意raw()函数把空格也计入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现在，我们可以计算一下每个文本的平均词长，句长和单词平均出现次数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nltk.corpus import gutenberg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fileid in gutenberg.fileids():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num_chars = len(gutenberg.raw(fileid))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num_words= len(gutenberg.words(fileid))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num_sents= len(gutenberg.sents(fileid))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num_vocab= len(set(w.lower() for w in gutenberg.words(fileid)))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print int(num_chars/num_words)-1,    注释：-1是为了去除空格int(num_words/num_sents),int(num_words/num_vocab),fileid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02100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现在，emma不是Text类，所以无法使用concordance函数查看包含某个词的文本，所以必须现在emma转化为Text的成员。</w:t>
      </w:r>
      <w:r w:rsidDel="00000000" w:rsidR="00000000" w:rsidRPr="00000000">
        <w:drawing>
          <wp:inline distB="114300" distT="114300" distL="114300" distR="114300">
            <wp:extent cx="5943600" cy="5205413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网络和聊天文本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509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以上是2006年10月19日从20多岁的聊天室中收集的706个贴子的第123个帖子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网络文本集合</w:t>
      </w:r>
      <w:r w:rsidDel="00000000" w:rsidR="00000000" w:rsidRPr="00000000">
        <w:drawing>
          <wp:inline distB="114300" distT="114300" distL="114300" distR="114300">
            <wp:extent cx="5943600" cy="2362200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布朗语料库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由布朗大学于1961年创建的第一个百万词级英语电子语料库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19400"/>
            <wp:effectExtent b="0" l="0" r="0" t="0"/>
            <wp:docPr id="1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布朗语料库是一个研究文体之间的系统差异（又叫文体学的语言学研究）的资源。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我们可以看一下新闻类中不同情态动词出现的次数。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923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749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这里我们可以看出，新闻中最常用will，言情小说中最常用could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路透社语料库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路透社语料库包含10788个新闻文档，共计130万字。这些文档分成90个主题，按照“训练”和“测试”分为两组。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在使用reuters.categories()是出现了错误，返回值为空，原因不详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就职演说语料库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我们可以看一下American和citizen随时间推移的使用情况。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541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504190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标注文本语料库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820"/>
        <w:gridCol w:w="1920"/>
        <w:gridCol w:w="4140"/>
        <w:tblGridChange w:id="0">
          <w:tblGrid>
            <w:gridCol w:w="2820"/>
            <w:gridCol w:w="1920"/>
            <w:gridCol w:w="4140"/>
          </w:tblGrid>
        </w:tblGridChange>
      </w:tblGrid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Compiler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Contents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Brown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Francis, Kucera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15 genres, 1.15M words, tagged, categorized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CESS Treebanks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CLiC-UB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1M words, tagged and parsed (Catalan, Spanish)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Chat-80 Data Files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Pereira &amp; Warren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World Geographic Database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CMU Pronouncing Dictionary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CMU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127k entries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CoNLL 2000 Chunking Data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CoNLL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270k words, tagged and chunked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CoNLL 2002 Named Entity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CoNLL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700k words, pos- and named-entity-tagged (Dutch, Spanish)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CoNLL 2007 Dependency Treebanks (sel)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CoNLL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150k words, dependency parsed (Basque, Catalan)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Dependency Treebank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Narad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Dependency parsed version of Penn Treebank sample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FrameNet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Fillmore, Baker et 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10k word senses, 170k manually annotated sentences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Floresta Treebank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Diana Santos et 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9k sentences, tagged and parsed (Portuguese)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Gazetteer Lists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Various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Lists of cities and countries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Genesis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Misc web sources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6 texts, 200k words, 6 languages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Gutenberg (selections)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Hart, Newby, et 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18 texts, 2M words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Inaugural Address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CSpan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US Presidential Inaugural Addresses (1789-present)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Indian POS-Tagged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Kumaran et 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60k words, tagged (Bangla, Hindi, Marathi, Telugu)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MacMorpho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NILC, USP, Brazil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1M words, tagged (Brazilian Portuguese)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Movie Reviews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Pang, Lee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2k movie reviews with sentiment polarity classification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Names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Kantrowitz, Ross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8k male and female names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NIST 1999 Info Extr (selections)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Garofolo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63k words, newswire and named-entity SGML markup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Nombank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Meyers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115k propositions, 1400 noun frames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NPS Chat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Forsyth, Martell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10k IM chat posts, POS-tagged and dialogue-act tagged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Open Multilingual WordNet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Bond et 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15 languages, aligned to English WordNet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PP Attachment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Ratnaparkhi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28k prepositional phrases, tagged as noun or verb modifiers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Proposition Bank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Palmer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113k propositions, 3300 verb frames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Question Classification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Li, Roth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6k questions, categorized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Reuters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Reuters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1.3M words, 10k news documents, categorized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Roget's Thesaurus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Project Gutenberg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200k words, formatted text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RTE Textual Entailment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Dagan et 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8k sentence pairs, categorized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SEMCOR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Rus, Mihalcea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880k words, part-of-speech and sense tagged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Senseval 2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Pedersen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600k words, part-of-speech and sense tagged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SentiWordNet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Esuli, Sebastiani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sentiment scores for 145k WordNet synonym sets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Shakespeare texts (selections)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Bosak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8 books in XML format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State of the Union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CSPAN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485k words, formatted text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Stopwords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Porter et 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2,400 stopwords for 11 languages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Swadesh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Wiktionary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comparative wordlists in 24 languages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Switchboard Corpus (selections)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LDC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36 phonecalls, transcribed, parsed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Univ Decl of Human Rights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United Nations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480k words, 300+ languages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Penn Treebank (selections)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LDC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40k words, tagged and parsed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TIMIT Corpus (selections)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NIST/LDC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audio files and transcripts for 16 speakers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VerbNet 2.1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Palmer et 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5k verbs, hierarchically organized, linked to WordNet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Wordlist Corpus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OpenOffice.org et 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960k words and 20k affixes for 8 languages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WordNet 3.0 (English)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Miller, Fellbaum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145k synonym sets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其他语料库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nltk包含多国语言语料库，需要学习字符编码处理。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543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udhr是世界人权宣言，fileids包括了所有文件所使用的字符编码信息。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我们可以看看不同语言的词长不同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0010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1435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如何处理中文？中文是UFT8，上面的做法并不适用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Table 1.3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Basic Corpus Functionality defined in NLTK: more documentation can be found using help(nltk.corpus.reader) and by reading the online Corpus HOWTO at http://nltk.org/howto.</w:t>
      </w:r>
    </w:p>
    <w:tbl>
      <w:tblPr>
        <w:tblStyle w:val="Table2"/>
        <w:bidi w:val="0"/>
        <w:tblW w:w="888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120"/>
        <w:gridCol w:w="5760"/>
        <w:tblGridChange w:id="0">
          <w:tblGrid>
            <w:gridCol w:w="3120"/>
            <w:gridCol w:w="5760"/>
          </w:tblGrid>
        </w:tblGridChange>
      </w:tblGrid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Example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fileids()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files of the corpus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fileids([categories])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files of the corpus corresponding to these categories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categories()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categories of the corpus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categories([fileids])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categories of the corpus corresponding to these files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raw()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raw content of the corpus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raw(fileids=[f1,f2,f3])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raw content of the specified files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raw(categories=[c1,c2])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raw content of the specified categories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words()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words of the whole corpus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words(fileids=[f1,f2,f3])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words of the specified fileids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words(categories=[c1,c2])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words of the specified categories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sents()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sentences of the whole corpus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sents(fileids=[f1,f2,f3])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sentences of the specified fileids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sents(categories=[c1,c2])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sentences of the specified categories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abspath(fileid)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location of the given file on disk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encoding(fileid)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encoding of the file (if known)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open(fileid)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open a stream for reading the given corpus file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root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if the path to the root of locally installed corpus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readme()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contents of the README file of the corpus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http://www.nltk.org/book/ch02.html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载入你自己的语料库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我把news.txt放在C:\Users\Derek\AppData\Roaming\nltk_data\corpora\DerekGrant中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按一下方法载入这篇新闻，并提取其中的一个句子。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986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这节好长，总算完了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11" Type="http://schemas.openxmlformats.org/officeDocument/2006/relationships/image" Target="media/image26.png"/><Relationship Id="rId22" Type="http://schemas.openxmlformats.org/officeDocument/2006/relationships/hyperlink" Target="http://www.nltk.org/book/ch02.html" TargetMode="External"/><Relationship Id="rId10" Type="http://schemas.openxmlformats.org/officeDocument/2006/relationships/image" Target="media/image19.png"/><Relationship Id="rId21" Type="http://schemas.openxmlformats.org/officeDocument/2006/relationships/image" Target="media/image20.png"/><Relationship Id="rId13" Type="http://schemas.openxmlformats.org/officeDocument/2006/relationships/image" Target="media/image33.png"/><Relationship Id="rId12" Type="http://schemas.openxmlformats.org/officeDocument/2006/relationships/image" Target="media/image23.png"/><Relationship Id="rId23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1.png"/><Relationship Id="rId15" Type="http://schemas.openxmlformats.org/officeDocument/2006/relationships/image" Target="media/image29.png"/><Relationship Id="rId14" Type="http://schemas.openxmlformats.org/officeDocument/2006/relationships/image" Target="media/image18.png"/><Relationship Id="rId17" Type="http://schemas.openxmlformats.org/officeDocument/2006/relationships/image" Target="media/image22.png"/><Relationship Id="rId16" Type="http://schemas.openxmlformats.org/officeDocument/2006/relationships/image" Target="media/image25.png"/><Relationship Id="rId5" Type="http://schemas.openxmlformats.org/officeDocument/2006/relationships/hyperlink" Target="http://gutenberg.org/" TargetMode="External"/><Relationship Id="rId19" Type="http://schemas.openxmlformats.org/officeDocument/2006/relationships/image" Target="media/image28.png"/><Relationship Id="rId6" Type="http://schemas.openxmlformats.org/officeDocument/2006/relationships/image" Target="media/image02.png"/><Relationship Id="rId18" Type="http://schemas.openxmlformats.org/officeDocument/2006/relationships/image" Target="media/image21.png"/><Relationship Id="rId7" Type="http://schemas.openxmlformats.org/officeDocument/2006/relationships/image" Target="media/image27.png"/><Relationship Id="rId8" Type="http://schemas.openxmlformats.org/officeDocument/2006/relationships/image" Target="media/image30.png"/></Relationships>
</file>