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DBF3" w14:textId="25CC6C30" w:rsidR="009A413E" w:rsidRPr="009A413E" w:rsidRDefault="009A413E" w:rsidP="009A413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F1CEC4" wp14:editId="0EE65697">
            <wp:simplePos x="0" y="0"/>
            <wp:positionH relativeFrom="margin">
              <wp:posOffset>-1042035</wp:posOffset>
            </wp:positionH>
            <wp:positionV relativeFrom="paragraph">
              <wp:posOffset>-831215</wp:posOffset>
            </wp:positionV>
            <wp:extent cx="1463040" cy="997707"/>
            <wp:effectExtent l="0" t="0" r="3810" b="0"/>
            <wp:wrapNone/>
            <wp:docPr id="199673109" name="Imagen 2" descr="Escudo Del Estado De Mexico Png - Escudo Del Estado De Mexi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 Del Estado De Mexico Png - Escudo Del Estado De Mexic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99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CBA55" wp14:editId="39D20BE4">
            <wp:simplePos x="0" y="0"/>
            <wp:positionH relativeFrom="column">
              <wp:posOffset>4368165</wp:posOffset>
            </wp:positionH>
            <wp:positionV relativeFrom="paragraph">
              <wp:posOffset>-804545</wp:posOffset>
            </wp:positionV>
            <wp:extent cx="2217420" cy="804172"/>
            <wp:effectExtent l="0" t="0" r="0" b="0"/>
            <wp:wrapNone/>
            <wp:docPr id="890232154" name="Imagen 1" descr="Cuenta-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nta-Sist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0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6AC86" w14:textId="71C9C476" w:rsidR="009A413E" w:rsidRPr="009A413E" w:rsidRDefault="009A413E" w:rsidP="009A413E">
      <w:pPr>
        <w:jc w:val="center"/>
        <w:rPr>
          <w:b/>
          <w:bCs/>
          <w:sz w:val="32"/>
          <w:szCs w:val="32"/>
        </w:rPr>
      </w:pPr>
      <w:r w:rsidRPr="009A413E">
        <w:rPr>
          <w:b/>
          <w:bCs/>
          <w:sz w:val="32"/>
          <w:szCs w:val="32"/>
        </w:rPr>
        <w:t>TECNOLÓGICO DE ESTUDIOS SUPERIORES DE IXTAPALUCA ORGANISMO PUBLICO DESCENTRALIZADO DEL ESTADO DE MEXICO</w:t>
      </w:r>
    </w:p>
    <w:p w14:paraId="74188857" w14:textId="77777777" w:rsidR="009A413E" w:rsidRPr="009A413E" w:rsidRDefault="009A413E">
      <w:pPr>
        <w:rPr>
          <w:sz w:val="32"/>
          <w:szCs w:val="32"/>
        </w:rPr>
      </w:pPr>
    </w:p>
    <w:p w14:paraId="11EE0506" w14:textId="77777777" w:rsidR="009A413E" w:rsidRPr="00CD7DEC" w:rsidRDefault="009A413E" w:rsidP="009A413E">
      <w:pPr>
        <w:jc w:val="center"/>
        <w:rPr>
          <w:b/>
          <w:bCs/>
          <w:sz w:val="28"/>
          <w:szCs w:val="28"/>
        </w:rPr>
      </w:pPr>
    </w:p>
    <w:p w14:paraId="488BB843" w14:textId="77777777" w:rsidR="00CD7DEC" w:rsidRPr="00CD7DEC" w:rsidRDefault="00CD7DEC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54C9F9" w14:textId="2AFC74D5" w:rsidR="009A413E" w:rsidRPr="00CD7DEC" w:rsidRDefault="00CD7DEC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>Evaluación Segunda Oportunidad: Terce</w:t>
      </w:r>
      <w:r>
        <w:rPr>
          <w:rFonts w:ascii="Arial" w:hAnsi="Arial" w:cs="Arial"/>
          <w:b/>
          <w:bCs/>
          <w:sz w:val="32"/>
          <w:szCs w:val="32"/>
        </w:rPr>
        <w:t>r</w:t>
      </w:r>
      <w:r w:rsidRPr="00CD7DEC">
        <w:rPr>
          <w:rFonts w:ascii="Arial" w:hAnsi="Arial" w:cs="Arial"/>
          <w:b/>
          <w:bCs/>
          <w:sz w:val="32"/>
          <w:szCs w:val="32"/>
        </w:rPr>
        <w:t xml:space="preserve"> Parcial</w:t>
      </w:r>
    </w:p>
    <w:p w14:paraId="7E1C0256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C08667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AC26C9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5A5ACA" w14:textId="3EE1133F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>INGENIERÍA EN SISTEMAS COMPUTACIONALES</w:t>
      </w:r>
    </w:p>
    <w:p w14:paraId="51260BAD" w14:textId="734630D3" w:rsidR="00CD7DEC" w:rsidRPr="00CD7DEC" w:rsidRDefault="00CD7DEC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>Programación lógica y funcional.</w:t>
      </w:r>
    </w:p>
    <w:p w14:paraId="782ED294" w14:textId="77777777" w:rsidR="00CD7DEC" w:rsidRPr="00CD7DEC" w:rsidRDefault="00CD7DEC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 xml:space="preserve">Profesor: Ebner Juárez Elías. </w:t>
      </w:r>
    </w:p>
    <w:p w14:paraId="29D22A56" w14:textId="13A9E7D0" w:rsidR="009A413E" w:rsidRPr="00CD7DEC" w:rsidRDefault="00CD7DEC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>Grupo:1851</w:t>
      </w:r>
    </w:p>
    <w:p w14:paraId="17467F4A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4D52CD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0DFECD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85B85E0" w14:textId="3BB12EEE" w:rsidR="009A413E" w:rsidRPr="00CD7DEC" w:rsidRDefault="009A413E" w:rsidP="00CD7DEC">
      <w:pPr>
        <w:rPr>
          <w:rFonts w:ascii="Arial" w:hAnsi="Arial" w:cs="Arial"/>
          <w:b/>
          <w:bCs/>
          <w:sz w:val="32"/>
          <w:szCs w:val="32"/>
        </w:rPr>
      </w:pPr>
    </w:p>
    <w:p w14:paraId="53D6F9ED" w14:textId="77777777" w:rsidR="009A413E" w:rsidRPr="00CD7DEC" w:rsidRDefault="009A413E" w:rsidP="009A4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>DEREK CAMILO VALENCIA SOSA</w:t>
      </w:r>
    </w:p>
    <w:p w14:paraId="163788C2" w14:textId="7EAC7A32" w:rsidR="001207B0" w:rsidRPr="00CD7DEC" w:rsidRDefault="009A413E" w:rsidP="00CD7DE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D14DF73" w14:textId="77777777" w:rsidR="00CD7DEC" w:rsidRPr="00CD7DEC" w:rsidRDefault="00CD7DEC" w:rsidP="00CD7DE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7833A3" w14:textId="77777777" w:rsidR="009A413E" w:rsidRDefault="009A413E" w:rsidP="009A413E">
      <w:pPr>
        <w:jc w:val="center"/>
        <w:rPr>
          <w:b/>
          <w:bCs/>
          <w:sz w:val="32"/>
          <w:szCs w:val="32"/>
        </w:rPr>
      </w:pPr>
    </w:p>
    <w:p w14:paraId="0108C4D8" w14:textId="77777777" w:rsidR="009A413E" w:rsidRDefault="009A413E" w:rsidP="009A413E">
      <w:pPr>
        <w:jc w:val="center"/>
        <w:rPr>
          <w:b/>
          <w:bCs/>
          <w:sz w:val="32"/>
          <w:szCs w:val="32"/>
        </w:rPr>
      </w:pPr>
    </w:p>
    <w:p w14:paraId="2F6FC94E" w14:textId="77777777" w:rsidR="009A413E" w:rsidRDefault="009A413E" w:rsidP="00CD7DEC">
      <w:pPr>
        <w:rPr>
          <w:b/>
          <w:bCs/>
          <w:sz w:val="32"/>
          <w:szCs w:val="32"/>
        </w:rPr>
      </w:pPr>
    </w:p>
    <w:p w14:paraId="5DCD5AA2" w14:textId="0922AA8F" w:rsidR="009A413E" w:rsidRPr="00CD7DEC" w:rsidRDefault="00CD7DEC" w:rsidP="00CD7D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Instrucciones </w:t>
      </w:r>
    </w:p>
    <w:p w14:paraId="2036B2B4" w14:textId="3930A0AC" w:rsidR="00CD7DEC" w:rsidRPr="00CD7DEC" w:rsidRDefault="00CD7DEC" w:rsidP="00CD7DEC">
      <w:pPr>
        <w:rPr>
          <w:rFonts w:ascii="Arial" w:hAnsi="Arial" w:cs="Arial"/>
          <w:sz w:val="24"/>
          <w:szCs w:val="24"/>
        </w:rPr>
      </w:pPr>
      <w:r w:rsidRPr="00CD7DEC">
        <w:rPr>
          <w:rFonts w:ascii="Arial" w:hAnsi="Arial" w:cs="Arial"/>
          <w:sz w:val="24"/>
          <w:szCs w:val="24"/>
        </w:rPr>
        <w:t xml:space="preserve">Desarrollar un sistema experto básico utilizando programación lógica (con </w:t>
      </w:r>
      <w:proofErr w:type="spellStart"/>
      <w:r w:rsidRPr="00CD7DEC">
        <w:rPr>
          <w:rFonts w:ascii="Arial" w:hAnsi="Arial" w:cs="Arial"/>
          <w:sz w:val="24"/>
          <w:szCs w:val="24"/>
        </w:rPr>
        <w:t>Prolog</w:t>
      </w:r>
      <w:proofErr w:type="spellEnd"/>
      <w:r w:rsidRPr="00CD7DEC">
        <w:rPr>
          <w:rFonts w:ascii="Arial" w:hAnsi="Arial" w:cs="Arial"/>
          <w:sz w:val="24"/>
          <w:szCs w:val="24"/>
        </w:rPr>
        <w:t xml:space="preserve"> o un entorno similar), que permita diagnosticar fallas comunes en un entorno tecnológico (redes, hardware o software) a partir de una base de conocimiento y reglas lógicas. </w:t>
      </w:r>
    </w:p>
    <w:p w14:paraId="7E76E9DC" w14:textId="77777777" w:rsidR="00CD7DEC" w:rsidRDefault="00CD7DEC" w:rsidP="00CD7DEC">
      <w:pPr>
        <w:rPr>
          <w:rFonts w:ascii="Arial" w:hAnsi="Arial" w:cs="Arial"/>
          <w:sz w:val="24"/>
          <w:szCs w:val="24"/>
        </w:rPr>
      </w:pPr>
      <w:r w:rsidRPr="00CD7DEC">
        <w:rPr>
          <w:rFonts w:ascii="Arial" w:hAnsi="Arial" w:cs="Arial"/>
          <w:sz w:val="24"/>
          <w:szCs w:val="24"/>
        </w:rPr>
        <w:t xml:space="preserve">Colocar la liga de acceso del repositorio en </w:t>
      </w:r>
      <w:proofErr w:type="spellStart"/>
      <w:r w:rsidRPr="00CD7DEC">
        <w:rPr>
          <w:rFonts w:ascii="Arial" w:hAnsi="Arial" w:cs="Arial"/>
          <w:sz w:val="24"/>
          <w:szCs w:val="24"/>
        </w:rPr>
        <w:t>github</w:t>
      </w:r>
      <w:proofErr w:type="spellEnd"/>
      <w:r w:rsidRPr="00CD7DEC">
        <w:rPr>
          <w:rFonts w:ascii="Arial" w:hAnsi="Arial" w:cs="Arial"/>
          <w:sz w:val="24"/>
          <w:szCs w:val="24"/>
        </w:rPr>
        <w:t>, para su revisión de documentación, presentación y Código</w:t>
      </w:r>
    </w:p>
    <w:p w14:paraId="4538E61F" w14:textId="0A41195E" w:rsidR="009A413E" w:rsidRPr="00CD7DEC" w:rsidRDefault="00CD7DEC" w:rsidP="00CD7DEC">
      <w:pPr>
        <w:rPr>
          <w:rFonts w:ascii="Arial" w:hAnsi="Arial" w:cs="Arial"/>
          <w:sz w:val="24"/>
          <w:szCs w:val="24"/>
        </w:rPr>
      </w:pPr>
      <w:r w:rsidRPr="00CD7DEC">
        <w:rPr>
          <w:rFonts w:ascii="Arial" w:hAnsi="Arial" w:cs="Arial"/>
          <w:sz w:val="24"/>
          <w:szCs w:val="24"/>
        </w:rPr>
        <w:t xml:space="preserve"> </w:t>
      </w:r>
      <w:r w:rsidRPr="00CD7DEC">
        <w:rPr>
          <w:rFonts w:ascii="Arial" w:hAnsi="Arial" w:cs="Arial"/>
          <w:b/>
          <w:bCs/>
          <w:sz w:val="32"/>
          <w:szCs w:val="32"/>
        </w:rPr>
        <w:t xml:space="preserve"> Contexto</w:t>
      </w:r>
    </w:p>
    <w:p w14:paraId="009270EF" w14:textId="77777777" w:rsidR="00B356C2" w:rsidRDefault="00CD7DEC" w:rsidP="00CD7DEC">
      <w:pPr>
        <w:rPr>
          <w:sz w:val="24"/>
          <w:szCs w:val="24"/>
        </w:rPr>
      </w:pPr>
      <w:r w:rsidRPr="00CD7DEC">
        <w:rPr>
          <w:sz w:val="24"/>
          <w:szCs w:val="24"/>
        </w:rPr>
        <w:t>Una empresa de soporte técnico desea automatizar el diagnóstico inicial de fallas que sus técnicos reciben por parte de los usuarios. Para ello, se requiere construir un sistema experto</w:t>
      </w:r>
      <w:r>
        <w:rPr>
          <w:sz w:val="24"/>
          <w:szCs w:val="24"/>
        </w:rPr>
        <w:t xml:space="preserve"> </w:t>
      </w:r>
      <w:r w:rsidRPr="00CD7DEC">
        <w:rPr>
          <w:sz w:val="24"/>
          <w:szCs w:val="24"/>
        </w:rPr>
        <w:t xml:space="preserve">basado en reglas lógicas que reciba síntomas o condiciones reportadas </w:t>
      </w:r>
    </w:p>
    <w:p w14:paraId="3DEF84F1" w14:textId="478626FC" w:rsidR="00CD7DEC" w:rsidRDefault="00CD7DEC" w:rsidP="00CD7DEC">
      <w:pPr>
        <w:rPr>
          <w:sz w:val="24"/>
          <w:szCs w:val="24"/>
        </w:rPr>
      </w:pPr>
      <w:r w:rsidRPr="00CD7DEC">
        <w:rPr>
          <w:sz w:val="24"/>
          <w:szCs w:val="24"/>
        </w:rPr>
        <w:t>por el usuario y devuelva un diagnóstico probable.</w:t>
      </w:r>
    </w:p>
    <w:p w14:paraId="3659B88F" w14:textId="77777777" w:rsidR="00CD7DEC" w:rsidRPr="00CD7DEC" w:rsidRDefault="00CD7DEC" w:rsidP="00CD7DEC">
      <w:pPr>
        <w:rPr>
          <w:rFonts w:ascii="Arial" w:hAnsi="Arial" w:cs="Arial"/>
          <w:b/>
          <w:bCs/>
          <w:sz w:val="32"/>
          <w:szCs w:val="32"/>
        </w:rPr>
      </w:pPr>
      <w:r w:rsidRPr="00CD7DEC">
        <w:rPr>
          <w:rFonts w:ascii="Arial" w:hAnsi="Arial" w:cs="Arial"/>
          <w:b/>
          <w:bCs/>
          <w:sz w:val="32"/>
          <w:szCs w:val="32"/>
        </w:rPr>
        <w:t xml:space="preserve">Fundamentos del Sistema Experto en </w:t>
      </w:r>
      <w:proofErr w:type="spellStart"/>
      <w:r w:rsidRPr="00CD7DEC">
        <w:rPr>
          <w:rFonts w:ascii="Arial" w:hAnsi="Arial" w:cs="Arial"/>
          <w:b/>
          <w:bCs/>
          <w:sz w:val="32"/>
          <w:szCs w:val="32"/>
        </w:rPr>
        <w:t>Prolog</w:t>
      </w:r>
      <w:proofErr w:type="spellEnd"/>
    </w:p>
    <w:p w14:paraId="3FC58ACB" w14:textId="1BC5AA4A" w:rsidR="00CD7DEC" w:rsidRPr="00CD7DEC" w:rsidRDefault="00CD7DEC" w:rsidP="00CD7DEC">
      <w:pPr>
        <w:rPr>
          <w:sz w:val="24"/>
          <w:szCs w:val="24"/>
        </w:rPr>
      </w:pPr>
      <w:r w:rsidRPr="00CD7DEC">
        <w:rPr>
          <w:sz w:val="24"/>
          <w:szCs w:val="24"/>
        </w:rPr>
        <w:t xml:space="preserve">Un sistema experto en </w:t>
      </w:r>
      <w:proofErr w:type="spellStart"/>
      <w:r w:rsidRPr="00CD7DEC">
        <w:rPr>
          <w:sz w:val="24"/>
          <w:szCs w:val="24"/>
        </w:rPr>
        <w:t>Prolog</w:t>
      </w:r>
      <w:proofErr w:type="spellEnd"/>
      <w:r w:rsidRPr="00CD7DEC">
        <w:rPr>
          <w:sz w:val="24"/>
          <w:szCs w:val="24"/>
        </w:rPr>
        <w:t xml:space="preserve"> se compone principalmente de dos partes:</w:t>
      </w:r>
    </w:p>
    <w:p w14:paraId="186A7394" w14:textId="77777777" w:rsidR="00CD7DEC" w:rsidRPr="00CD7DEC" w:rsidRDefault="00CD7DEC" w:rsidP="00CD7DEC">
      <w:pPr>
        <w:rPr>
          <w:sz w:val="24"/>
          <w:szCs w:val="24"/>
        </w:rPr>
      </w:pPr>
      <w:r w:rsidRPr="00CD7DEC">
        <w:rPr>
          <w:sz w:val="24"/>
          <w:szCs w:val="24"/>
        </w:rPr>
        <w:t>Base de Conocimiento: Aquí es donde definimos los hechos (síntomas observados) y las reglas (condiciones que llevan a un diagnóstico).</w:t>
      </w:r>
    </w:p>
    <w:p w14:paraId="61995D0A" w14:textId="46E0A279" w:rsidR="00CD7DEC" w:rsidRPr="00CD7DEC" w:rsidRDefault="00CD7DEC" w:rsidP="00CD7DEC">
      <w:pPr>
        <w:rPr>
          <w:sz w:val="24"/>
          <w:szCs w:val="24"/>
        </w:rPr>
      </w:pPr>
      <w:r w:rsidRPr="00CD7DEC">
        <w:rPr>
          <w:sz w:val="24"/>
          <w:szCs w:val="24"/>
        </w:rPr>
        <w:t xml:space="preserve">Motor de Inferencia: En </w:t>
      </w:r>
      <w:proofErr w:type="spellStart"/>
      <w:r w:rsidRPr="00CD7DEC">
        <w:rPr>
          <w:sz w:val="24"/>
          <w:szCs w:val="24"/>
        </w:rPr>
        <w:t>Prolog</w:t>
      </w:r>
      <w:proofErr w:type="spellEnd"/>
      <w:r w:rsidRPr="00CD7DEC">
        <w:rPr>
          <w:sz w:val="24"/>
          <w:szCs w:val="24"/>
        </w:rPr>
        <w:t xml:space="preserve">, este motor está integrado en el propio lenguaje a través de su mecanismo de unificación y </w:t>
      </w:r>
      <w:proofErr w:type="spellStart"/>
      <w:r w:rsidRPr="00CD7DEC">
        <w:rPr>
          <w:sz w:val="24"/>
          <w:szCs w:val="24"/>
        </w:rPr>
        <w:t>backtracking</w:t>
      </w:r>
      <w:proofErr w:type="spellEnd"/>
      <w:r w:rsidRPr="00CD7DEC">
        <w:rPr>
          <w:sz w:val="24"/>
          <w:szCs w:val="24"/>
        </w:rPr>
        <w:t xml:space="preserve">. Cuando haces una consulta, </w:t>
      </w:r>
      <w:proofErr w:type="spellStart"/>
      <w:r w:rsidRPr="00CD7DEC">
        <w:rPr>
          <w:sz w:val="24"/>
          <w:szCs w:val="24"/>
        </w:rPr>
        <w:t>Prolog</w:t>
      </w:r>
      <w:proofErr w:type="spellEnd"/>
      <w:r w:rsidRPr="00CD7DEC">
        <w:rPr>
          <w:sz w:val="24"/>
          <w:szCs w:val="24"/>
        </w:rPr>
        <w:t xml:space="preserve"> usa este motor para recorrer las reglas y los hechos y llegar a una conclusión.</w:t>
      </w:r>
    </w:p>
    <w:p w14:paraId="0790C828" w14:textId="77777777" w:rsidR="00B356C2" w:rsidRPr="00B356C2" w:rsidRDefault="00B356C2" w:rsidP="00B356C2">
      <w:pPr>
        <w:rPr>
          <w:rFonts w:ascii="Arial" w:hAnsi="Arial" w:cs="Arial"/>
          <w:b/>
          <w:bCs/>
          <w:sz w:val="32"/>
          <w:szCs w:val="32"/>
        </w:rPr>
      </w:pPr>
      <w:r w:rsidRPr="00B356C2">
        <w:rPr>
          <w:rFonts w:ascii="Arial" w:hAnsi="Arial" w:cs="Arial"/>
          <w:b/>
          <w:bCs/>
          <w:sz w:val="32"/>
          <w:szCs w:val="32"/>
        </w:rPr>
        <w:t>Cómo Usar el Sistema (con SWI-</w:t>
      </w:r>
      <w:proofErr w:type="spellStart"/>
      <w:r w:rsidRPr="00B356C2">
        <w:rPr>
          <w:rFonts w:ascii="Arial" w:hAnsi="Arial" w:cs="Arial"/>
          <w:b/>
          <w:bCs/>
          <w:sz w:val="32"/>
          <w:szCs w:val="32"/>
        </w:rPr>
        <w:t>Prolog</w:t>
      </w:r>
      <w:proofErr w:type="spellEnd"/>
      <w:r w:rsidRPr="00B356C2">
        <w:rPr>
          <w:rFonts w:ascii="Arial" w:hAnsi="Arial" w:cs="Arial"/>
          <w:b/>
          <w:bCs/>
          <w:sz w:val="32"/>
          <w:szCs w:val="32"/>
        </w:rPr>
        <w:t>)</w:t>
      </w:r>
    </w:p>
    <w:p w14:paraId="585B5403" w14:textId="77777777" w:rsidR="00B356C2" w:rsidRP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sz w:val="24"/>
          <w:szCs w:val="24"/>
        </w:rPr>
        <w:t>Guarda el código: Copia el código anterior y guárdalo en un archivo llamado diagnostico_tecnologico.pl.</w:t>
      </w:r>
    </w:p>
    <w:p w14:paraId="42B2DABF" w14:textId="77777777" w:rsidR="00B356C2" w:rsidRP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sz w:val="24"/>
          <w:szCs w:val="24"/>
        </w:rPr>
        <w:t>Abre SWI-</w:t>
      </w:r>
      <w:proofErr w:type="spellStart"/>
      <w:r w:rsidRPr="00B356C2">
        <w:rPr>
          <w:rFonts w:ascii="Arial" w:hAnsi="Arial" w:cs="Arial"/>
          <w:sz w:val="24"/>
          <w:szCs w:val="24"/>
        </w:rPr>
        <w:t>Prolog</w:t>
      </w:r>
      <w:proofErr w:type="spellEnd"/>
      <w:r w:rsidRPr="00B356C2">
        <w:rPr>
          <w:rFonts w:ascii="Arial" w:hAnsi="Arial" w:cs="Arial"/>
          <w:sz w:val="24"/>
          <w:szCs w:val="24"/>
        </w:rPr>
        <w:t>: Inicia tu intérprete de SWI-</w:t>
      </w:r>
      <w:proofErr w:type="spellStart"/>
      <w:r w:rsidRPr="00B356C2">
        <w:rPr>
          <w:rFonts w:ascii="Arial" w:hAnsi="Arial" w:cs="Arial"/>
          <w:sz w:val="24"/>
          <w:szCs w:val="24"/>
        </w:rPr>
        <w:t>Prolog</w:t>
      </w:r>
      <w:proofErr w:type="spellEnd"/>
      <w:r w:rsidRPr="00B356C2">
        <w:rPr>
          <w:rFonts w:ascii="Arial" w:hAnsi="Arial" w:cs="Arial"/>
          <w:sz w:val="24"/>
          <w:szCs w:val="24"/>
        </w:rPr>
        <w:t xml:space="preserve"> (puedes descargarlo e instalarlo si no lo tienes).</w:t>
      </w:r>
    </w:p>
    <w:p w14:paraId="63E24368" w14:textId="7A40C6D8" w:rsid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sz w:val="24"/>
          <w:szCs w:val="24"/>
        </w:rPr>
        <w:t xml:space="preserve">Carga el archivo: En la consola de </w:t>
      </w:r>
      <w:proofErr w:type="spellStart"/>
      <w:r w:rsidRPr="00B356C2">
        <w:rPr>
          <w:rFonts w:ascii="Arial" w:hAnsi="Arial" w:cs="Arial"/>
          <w:sz w:val="24"/>
          <w:szCs w:val="24"/>
        </w:rPr>
        <w:t>Prolog</w:t>
      </w:r>
      <w:proofErr w:type="spellEnd"/>
      <w:r w:rsidRPr="00B356C2">
        <w:rPr>
          <w:rFonts w:ascii="Arial" w:hAnsi="Arial" w:cs="Arial"/>
          <w:sz w:val="24"/>
          <w:szCs w:val="24"/>
        </w:rPr>
        <w:t xml:space="preserve">, escribe lo siguiente y presiona </w:t>
      </w:r>
      <w:proofErr w:type="spellStart"/>
      <w:r w:rsidRPr="00B356C2"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04A9084" w14:textId="76ED6285" w:rsidR="00B356C2" w:rsidRPr="00B356C2" w:rsidRDefault="00B356C2" w:rsidP="00B356C2">
      <w:pPr>
        <w:rPr>
          <w:rFonts w:ascii="Arial" w:hAnsi="Arial" w:cs="Arial"/>
          <w:sz w:val="24"/>
          <w:szCs w:val="24"/>
        </w:rPr>
      </w:pPr>
      <w:proofErr w:type="spellStart"/>
      <w:r w:rsidRPr="00B356C2">
        <w:rPr>
          <w:rFonts w:ascii="Arial" w:hAnsi="Arial" w:cs="Arial"/>
          <w:sz w:val="24"/>
          <w:szCs w:val="24"/>
        </w:rPr>
        <w:t>consult</w:t>
      </w:r>
      <w:proofErr w:type="spellEnd"/>
      <w:r w:rsidRPr="00B356C2">
        <w:rPr>
          <w:rFonts w:ascii="Arial" w:hAnsi="Arial" w:cs="Arial"/>
          <w:sz w:val="24"/>
          <w:szCs w:val="24"/>
        </w:rPr>
        <w:t>('diagnostico_tecnologico.pl').</w:t>
      </w:r>
    </w:p>
    <w:p w14:paraId="3730003E" w14:textId="72A54613" w:rsidR="00B356C2" w:rsidRDefault="00B356C2" w:rsidP="00B356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ese comando hacemos la consulta a nuestro documento para poder visualizar o hacer la consulta debemos abrir nuestra terminal y escribimos cd y la dirección de donde creamos el archivo .</w:t>
      </w:r>
      <w:proofErr w:type="spellStart"/>
      <w:r>
        <w:rPr>
          <w:rFonts w:ascii="Arial" w:hAnsi="Arial" w:cs="Arial"/>
          <w:sz w:val="24"/>
          <w:szCs w:val="24"/>
        </w:rPr>
        <w:t>pl</w:t>
      </w:r>
      <w:proofErr w:type="spellEnd"/>
      <w:r>
        <w:rPr>
          <w:rFonts w:ascii="Arial" w:hAnsi="Arial" w:cs="Arial"/>
          <w:sz w:val="24"/>
          <w:szCs w:val="24"/>
        </w:rPr>
        <w:t xml:space="preserve"> en este caso queda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AF52A0C" w14:textId="0A261053" w:rsidR="00B356C2" w:rsidRDefault="00B356C2" w:rsidP="00B356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</w:t>
      </w:r>
      <w:r w:rsidRPr="00B356C2">
        <w:rPr>
          <w:rFonts w:ascii="Arial" w:hAnsi="Arial" w:cs="Arial"/>
          <w:sz w:val="24"/>
          <w:szCs w:val="24"/>
        </w:rPr>
        <w:t>C:\Users\roddr\Desktop\examen ebner2</w:t>
      </w:r>
    </w:p>
    <w:p w14:paraId="05C5D385" w14:textId="10A3A5FB" w:rsidR="00B356C2" w:rsidRDefault="00B356C2" w:rsidP="00B356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bien, haremos las consultas pertinentes para observar y visualizar el funcionamiento del sistema ejecutando el siguiente comando </w:t>
      </w:r>
    </w:p>
    <w:p w14:paraId="77B76539" w14:textId="20F8A355" w:rsidR="00B356C2" w:rsidRDefault="00B356C2" w:rsidP="00B356C2">
      <w:pPr>
        <w:rPr>
          <w:rFonts w:ascii="Arial" w:hAnsi="Arial" w:cs="Arial"/>
          <w:sz w:val="24"/>
          <w:szCs w:val="24"/>
        </w:rPr>
      </w:pPr>
      <w:proofErr w:type="spellStart"/>
      <w:r w:rsidRPr="00B356C2">
        <w:rPr>
          <w:rFonts w:ascii="Arial" w:hAnsi="Arial" w:cs="Arial"/>
          <w:sz w:val="24"/>
          <w:szCs w:val="24"/>
        </w:rPr>
        <w:t>iniciar_diagnostico</w:t>
      </w:r>
      <w:proofErr w:type="spellEnd"/>
      <w:r w:rsidRPr="00B356C2">
        <w:rPr>
          <w:rFonts w:ascii="Arial" w:hAnsi="Arial" w:cs="Arial"/>
          <w:sz w:val="24"/>
          <w:szCs w:val="24"/>
        </w:rPr>
        <w:t>.</w:t>
      </w:r>
    </w:p>
    <w:p w14:paraId="71F0D2AD" w14:textId="296B8E9C" w:rsid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b/>
          <w:bCs/>
          <w:sz w:val="24"/>
          <w:szCs w:val="24"/>
        </w:rPr>
        <w:t>Responde las preguntas:</w:t>
      </w:r>
      <w:r w:rsidRPr="00B356C2">
        <w:rPr>
          <w:rFonts w:ascii="Arial" w:hAnsi="Arial" w:cs="Arial"/>
          <w:sz w:val="24"/>
          <w:szCs w:val="24"/>
        </w:rPr>
        <w:t xml:space="preserve"> El sistema empezará a hacerte preguntas sobre los síntomas. Responde con s (sí) o n (no) seguido de un punto y </w:t>
      </w:r>
      <w:proofErr w:type="spellStart"/>
      <w:r w:rsidRPr="00B356C2">
        <w:rPr>
          <w:rFonts w:ascii="Arial" w:hAnsi="Arial" w:cs="Arial"/>
          <w:sz w:val="24"/>
          <w:szCs w:val="24"/>
        </w:rPr>
        <w:t>Enter</w:t>
      </w:r>
      <w:proofErr w:type="spellEnd"/>
      <w:r w:rsidRPr="00B356C2">
        <w:rPr>
          <w:rFonts w:ascii="Arial" w:hAnsi="Arial" w:cs="Arial"/>
          <w:sz w:val="24"/>
          <w:szCs w:val="24"/>
        </w:rPr>
        <w:t xml:space="preserve"> (ejemplo: s</w:t>
      </w:r>
      <w:r>
        <w:rPr>
          <w:rFonts w:ascii="Arial" w:hAnsi="Arial" w:cs="Arial"/>
          <w:sz w:val="24"/>
          <w:szCs w:val="24"/>
        </w:rPr>
        <w:t>.</w:t>
      </w:r>
    </w:p>
    <w:p w14:paraId="7E115B6B" w14:textId="742069E3" w:rsidR="00B356C2" w:rsidRP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sz w:val="24"/>
          <w:szCs w:val="24"/>
        </w:rPr>
        <w:t>Conclusión: Un Paso Lógico hacia el Diagnóstico Inteligente</w:t>
      </w:r>
    </w:p>
    <w:p w14:paraId="369E49BB" w14:textId="7AED13E0" w:rsid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sz w:val="24"/>
          <w:szCs w:val="24"/>
        </w:rPr>
        <w:t xml:space="preserve">El desarrollo de este sistema experto básico en </w:t>
      </w:r>
      <w:proofErr w:type="spellStart"/>
      <w:r w:rsidRPr="00B356C2">
        <w:rPr>
          <w:rFonts w:ascii="Arial" w:hAnsi="Arial" w:cs="Arial"/>
          <w:sz w:val="24"/>
          <w:szCs w:val="24"/>
        </w:rPr>
        <w:t>Prolog</w:t>
      </w:r>
      <w:proofErr w:type="spellEnd"/>
      <w:r w:rsidRPr="00B356C2">
        <w:rPr>
          <w:rFonts w:ascii="Arial" w:hAnsi="Arial" w:cs="Arial"/>
          <w:sz w:val="24"/>
          <w:szCs w:val="24"/>
        </w:rPr>
        <w:t xml:space="preserve"> demuestra la potencia de la programación lógica para abordar problemas de diagnóstico en entornos tecnológicos. Al estructurar el conocimiento en forma de hechos (síntomas) y reglas lógicas (diagnósticos), hemos creado un motor de inferencia capaz de simular el razonamiento humano.</w:t>
      </w:r>
    </w:p>
    <w:p w14:paraId="68DE4A73" w14:textId="6DBE1999" w:rsidR="00B356C2" w:rsidRDefault="00B356C2" w:rsidP="00B356C2">
      <w:pPr>
        <w:rPr>
          <w:rFonts w:ascii="Arial" w:hAnsi="Arial" w:cs="Arial"/>
          <w:sz w:val="24"/>
          <w:szCs w:val="24"/>
        </w:rPr>
      </w:pPr>
      <w:r w:rsidRPr="00B356C2">
        <w:rPr>
          <w:rFonts w:ascii="Arial" w:hAnsi="Arial" w:cs="Arial"/>
          <w:sz w:val="24"/>
          <w:szCs w:val="24"/>
        </w:rPr>
        <w:t xml:space="preserve">La facilidad con la que </w:t>
      </w:r>
      <w:proofErr w:type="spellStart"/>
      <w:r w:rsidRPr="00B356C2">
        <w:rPr>
          <w:rFonts w:ascii="Arial" w:hAnsi="Arial" w:cs="Arial"/>
          <w:sz w:val="24"/>
          <w:szCs w:val="24"/>
        </w:rPr>
        <w:t>Prolog</w:t>
      </w:r>
      <w:proofErr w:type="spellEnd"/>
      <w:r w:rsidRPr="00B356C2">
        <w:rPr>
          <w:rFonts w:ascii="Arial" w:hAnsi="Arial" w:cs="Arial"/>
          <w:sz w:val="24"/>
          <w:szCs w:val="24"/>
        </w:rPr>
        <w:t xml:space="preserve"> permite definir relaciones y buscar soluciones a través de la unificación y el </w:t>
      </w:r>
      <w:proofErr w:type="spellStart"/>
      <w:r w:rsidRPr="00B356C2">
        <w:rPr>
          <w:rFonts w:ascii="Arial" w:hAnsi="Arial" w:cs="Arial"/>
          <w:sz w:val="24"/>
          <w:szCs w:val="24"/>
        </w:rPr>
        <w:t>backtracking</w:t>
      </w:r>
      <w:proofErr w:type="spellEnd"/>
      <w:r w:rsidRPr="00B356C2">
        <w:rPr>
          <w:rFonts w:ascii="Arial" w:hAnsi="Arial" w:cs="Arial"/>
          <w:sz w:val="24"/>
          <w:szCs w:val="24"/>
        </w:rPr>
        <w:t xml:space="preserve"> lo convierte en una herramienta ideal para este tipo de aplicaciones. Aunque básico, el sistema ilustra cómo, a partir de la interacción con el usuario y una base de conocimiento bien definida, se pueden identificar fallas comunes en redes, hardware o software y ofrecer sugerencias de solución. Este ejercicio resalta la aplicabilidad de los principios de la inteligencia artificial y los sistemas expertos en la resolución práctica de problemas cotidianos, sentando las bases para sistemas más complejos y autónomos.</w:t>
      </w:r>
      <w:r>
        <w:rPr>
          <w:rFonts w:ascii="Arial" w:hAnsi="Arial" w:cs="Arial"/>
          <w:sz w:val="24"/>
          <w:szCs w:val="24"/>
        </w:rPr>
        <w:tab/>
      </w:r>
    </w:p>
    <w:p w14:paraId="0584091D" w14:textId="77777777" w:rsidR="00A53848" w:rsidRDefault="00A53848" w:rsidP="00B356C2">
      <w:pPr>
        <w:rPr>
          <w:rFonts w:ascii="Arial" w:hAnsi="Arial" w:cs="Arial"/>
          <w:sz w:val="24"/>
          <w:szCs w:val="24"/>
        </w:rPr>
      </w:pPr>
    </w:p>
    <w:p w14:paraId="533FC6DF" w14:textId="77777777" w:rsidR="00A53848" w:rsidRDefault="00A53848" w:rsidP="00B356C2">
      <w:pPr>
        <w:rPr>
          <w:rFonts w:ascii="Arial" w:hAnsi="Arial" w:cs="Arial"/>
          <w:sz w:val="24"/>
          <w:szCs w:val="24"/>
        </w:rPr>
      </w:pPr>
      <w:r w:rsidRPr="00A53848">
        <w:rPr>
          <w:rFonts w:ascii="Arial" w:hAnsi="Arial" w:cs="Arial"/>
          <w:sz w:val="24"/>
          <w:szCs w:val="24"/>
        </w:rPr>
        <w:t xml:space="preserve"> Posibles Mejoras Futuras </w:t>
      </w:r>
    </w:p>
    <w:p w14:paraId="5B3588C1" w14:textId="5185A963" w:rsidR="00A53848" w:rsidRPr="00B356C2" w:rsidRDefault="00A53848" w:rsidP="00B356C2">
      <w:pPr>
        <w:rPr>
          <w:rFonts w:ascii="Arial" w:hAnsi="Arial" w:cs="Arial"/>
          <w:sz w:val="24"/>
          <w:szCs w:val="24"/>
        </w:rPr>
      </w:pPr>
      <w:r w:rsidRPr="00A53848">
        <w:rPr>
          <w:rFonts w:ascii="Arial" w:hAnsi="Arial" w:cs="Arial"/>
          <w:sz w:val="24"/>
          <w:szCs w:val="24"/>
        </w:rPr>
        <w:t>Expansión de la Base de Conocimiento: Añadir más síntomas, diagnósticos y soluciones para cubrir un espectro más amplio de problemas. Manejo de Incertidumbre:</w:t>
      </w:r>
      <w:r>
        <w:rPr>
          <w:rFonts w:ascii="Arial" w:hAnsi="Arial" w:cs="Arial"/>
          <w:sz w:val="24"/>
          <w:szCs w:val="24"/>
        </w:rPr>
        <w:t xml:space="preserve"> </w:t>
      </w:r>
      <w:r w:rsidRPr="00A53848">
        <w:rPr>
          <w:rFonts w:ascii="Arial" w:hAnsi="Arial" w:cs="Arial"/>
          <w:sz w:val="24"/>
          <w:szCs w:val="24"/>
        </w:rPr>
        <w:t>Incorporar factores de certeza o lógica difusa para asignar probabilidades a los diagnósticos cuando la información es incompleta o ambigua. Interfaz Gráfica de Usuario (GUI): Desarrollar una interfaz más amigable que reemplace la interacción por consola, mejorando la experiencia del usuario. Módulo de Explicación: Permitir que el sistema explique el "por qué" de un diagnóstico, mostrando las reglas y hechos que condujeron a la conclusión.  Persistencia: Implementar un mecanismo para guardar y cargar bases de conocimiento más grandes o datos de sesiones anteriores.</w:t>
      </w:r>
    </w:p>
    <w:sectPr w:rsidR="00A53848" w:rsidRPr="00B35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3E49"/>
    <w:multiLevelType w:val="multilevel"/>
    <w:tmpl w:val="517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40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E"/>
    <w:rsid w:val="001207B0"/>
    <w:rsid w:val="00232C0A"/>
    <w:rsid w:val="0072504F"/>
    <w:rsid w:val="009A413E"/>
    <w:rsid w:val="00A31C7F"/>
    <w:rsid w:val="00A53848"/>
    <w:rsid w:val="00B356C2"/>
    <w:rsid w:val="00C40ED9"/>
    <w:rsid w:val="00CD7DEC"/>
    <w:rsid w:val="00D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7CCB"/>
  <w15:chartTrackingRefBased/>
  <w15:docId w15:val="{25C148D2-1F54-4E99-A84D-5C7B4CE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gonzalez</dc:creator>
  <cp:keywords/>
  <dc:description/>
  <cp:lastModifiedBy>DEREK CAMILO VALENCIA SOSA</cp:lastModifiedBy>
  <cp:revision>2</cp:revision>
  <dcterms:created xsi:type="dcterms:W3CDTF">2025-06-13T00:32:00Z</dcterms:created>
  <dcterms:modified xsi:type="dcterms:W3CDTF">2025-06-13T00:32:00Z</dcterms:modified>
</cp:coreProperties>
</file>