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48"/>
          <w:szCs w:val="48"/>
          <w:rtl w:val="0"/>
        </w:rPr>
        <w:t xml:space="preserve">User Manual</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br w:type="textWrapping"/>
      </w:r>
      <w:r w:rsidDel="00000000" w:rsidR="00000000" w:rsidRPr="00000000">
        <w:rPr>
          <w:b w:val="1"/>
          <w:rtl w:val="0"/>
        </w:rPr>
        <w:t xml:space="preserve">Setting up the Libraries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Download both editorApp.jar and talkboxApp.jar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Download JavaFX libraries to a folder from the link below: </w:t>
      </w:r>
      <w:hyperlink r:id="rId6">
        <w:r w:rsidDel="00000000" w:rsidR="00000000" w:rsidRPr="00000000">
          <w:rPr>
            <w:color w:val="1155cc"/>
            <w:u w:val="single"/>
            <w:rtl w:val="0"/>
          </w:rPr>
          <w:t xml:space="preserve">https://gluonhq.com/products/javafx/</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Download the freetts .jar file from the link:</w:t>
        <w:br w:type="textWrapping"/>
      </w:r>
      <w:hyperlink r:id="rId7">
        <w:r w:rsidDel="00000000" w:rsidR="00000000" w:rsidRPr="00000000">
          <w:rPr>
            <w:color w:val="1155cc"/>
            <w:u w:val="single"/>
            <w:rtl w:val="0"/>
          </w:rPr>
          <w:t xml:space="preserve">central.maven.org/maven2/net/sf/sociaal/freetts/1.2.2/freetts-1.2.2.jar</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Save the freetts.jar file </w:t>
      </w:r>
      <w:r w:rsidDel="00000000" w:rsidR="00000000" w:rsidRPr="00000000">
        <w:rPr>
          <w:b w:val="1"/>
          <w:rtl w:val="0"/>
        </w:rPr>
        <w:t xml:space="preserve">inside </w:t>
      </w:r>
      <w:r w:rsidDel="00000000" w:rsidR="00000000" w:rsidRPr="00000000">
        <w:rPr>
          <w:rtl w:val="0"/>
        </w:rPr>
        <w:t xml:space="preserve">the lib directory of your javafx download, the path should look something like this:</w:t>
      </w:r>
    </w:p>
    <w:p w:rsidR="00000000" w:rsidDel="00000000" w:rsidP="00000000" w:rsidRDefault="00000000" w:rsidRPr="00000000" w14:paraId="00000007">
      <w:pPr>
        <w:ind w:firstLine="720"/>
        <w:rPr/>
      </w:pPr>
      <w:r w:rsidDel="00000000" w:rsidR="00000000" w:rsidRPr="00000000">
        <w:rPr>
          <w:i w:val="1"/>
          <w:rtl w:val="0"/>
        </w:rPr>
        <w:t xml:space="preserve">\..\javafx-sdk-11.0.2\lib</w:t>
      </w:r>
      <w:r w:rsidDel="00000000" w:rsidR="00000000" w:rsidRPr="00000000">
        <w:rPr>
          <w:rtl w:val="0"/>
        </w:rPr>
        <w:br w:type="textWrapping"/>
        <w:tab/>
        <w:t xml:space="preserve">Where the ‘..’ is the file where you saved the library.</w:t>
      </w:r>
    </w:p>
    <w:p w:rsidR="00000000" w:rsidDel="00000000" w:rsidP="00000000" w:rsidRDefault="00000000" w:rsidRPr="00000000" w14:paraId="00000008">
      <w:pPr>
        <w:ind w:firstLine="720"/>
        <w:rPr>
          <w:b w:val="1"/>
        </w:rPr>
      </w:pPr>
      <w:r w:rsidDel="00000000" w:rsidR="00000000" w:rsidRPr="00000000">
        <w:rPr>
          <w:rtl w:val="0"/>
        </w:rPr>
        <w:t xml:space="preserve">Remember these file paths as they will be needed later.</w:t>
        <w:br w:type="textWrapping"/>
        <w:br w:type="textWrapping"/>
      </w:r>
      <w:r w:rsidDel="00000000" w:rsidR="00000000" w:rsidRPr="00000000">
        <w:rPr>
          <w:b w:val="1"/>
          <w:rtl w:val="0"/>
        </w:rPr>
        <w:t xml:space="preserve">Running the editorApp.jar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Open the terminal or CMD and navigate to the file where the editorApp.jar and talkboxApp.jar are located.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you are using </w:t>
      </w:r>
      <w:r w:rsidDel="00000000" w:rsidR="00000000" w:rsidRPr="00000000">
        <w:rPr>
          <w:b w:val="1"/>
          <w:rtl w:val="0"/>
        </w:rPr>
        <w:t xml:space="preserve">Windows</w:t>
      </w:r>
      <w:r w:rsidDel="00000000" w:rsidR="00000000" w:rsidRPr="00000000">
        <w:rPr>
          <w:rtl w:val="0"/>
        </w:rPr>
        <w:t xml:space="preserve">, issue the command:</w:t>
        <w:br w:type="textWrapping"/>
      </w:r>
      <w:r w:rsidDel="00000000" w:rsidR="00000000" w:rsidRPr="00000000">
        <w:rPr>
          <w:i w:val="1"/>
          <w:rtl w:val="0"/>
        </w:rPr>
        <w:t xml:space="preserve">java -jar --module-path "..\javafx-sdk-11.0.2\lib" --add-modules=javafx.controls,javafx.graphics,javafx.media,javafx.fxml editorApp.jar</w:t>
      </w:r>
    </w:p>
    <w:p w:rsidR="00000000" w:rsidDel="00000000" w:rsidP="00000000" w:rsidRDefault="00000000" w:rsidRPr="00000000" w14:paraId="0000000B">
      <w:pPr>
        <w:ind w:left="720" w:firstLine="0"/>
        <w:rPr/>
      </w:pPr>
      <w:r w:rsidDel="00000000" w:rsidR="00000000" w:rsidRPr="00000000">
        <w:rPr>
          <w:rtl w:val="0"/>
        </w:rPr>
        <w:br w:type="textWrapping"/>
        <w:t xml:space="preserve">If you are using </w:t>
      </w:r>
      <w:r w:rsidDel="00000000" w:rsidR="00000000" w:rsidRPr="00000000">
        <w:rPr>
          <w:b w:val="1"/>
          <w:rtl w:val="0"/>
        </w:rPr>
        <w:t xml:space="preserve">Linux or Mac</w:t>
      </w:r>
      <w:r w:rsidDel="00000000" w:rsidR="00000000" w:rsidRPr="00000000">
        <w:rPr>
          <w:rtl w:val="0"/>
        </w:rPr>
        <w:t xml:space="preserve">, issue the command:</w:t>
      </w:r>
    </w:p>
    <w:p w:rsidR="00000000" w:rsidDel="00000000" w:rsidP="00000000" w:rsidRDefault="00000000" w:rsidRPr="00000000" w14:paraId="0000000C">
      <w:pPr>
        <w:ind w:left="720" w:firstLine="0"/>
        <w:rPr>
          <w:i w:val="1"/>
        </w:rPr>
      </w:pPr>
      <w:r w:rsidDel="00000000" w:rsidR="00000000" w:rsidRPr="00000000">
        <w:rPr>
          <w:i w:val="1"/>
          <w:rtl w:val="0"/>
        </w:rPr>
        <w:t xml:space="preserve">java -jar --module-path /../javafx-sdk-11.0.1/lib --add-modules=javafx.controls,javafx.graphics,javafx.media,javafx.fxml editorApp.jar</w:t>
      </w:r>
    </w:p>
    <w:p w:rsidR="00000000" w:rsidDel="00000000" w:rsidP="00000000" w:rsidRDefault="00000000" w:rsidRPr="00000000" w14:paraId="0000000D">
      <w:pPr>
        <w:ind w:left="720" w:firstLine="0"/>
        <w:rPr/>
      </w:pPr>
      <w:r w:rsidDel="00000000" w:rsidR="00000000" w:rsidRPr="00000000">
        <w:rPr>
          <w:rtl w:val="0"/>
        </w:rPr>
        <w:br w:type="textWrapping"/>
      </w:r>
      <w:r w:rsidDel="00000000" w:rsidR="00000000" w:rsidRPr="00000000">
        <w:rPr>
          <w:b w:val="1"/>
          <w:rtl w:val="0"/>
        </w:rPr>
        <w:t xml:space="preserve">NOTE: Fill in the ‘..’ with the actual path of where you saved javaFX from step 2</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This will load the main Editor app and should look like the following image:</w:t>
      </w:r>
      <w:r w:rsidDel="00000000" w:rsidR="00000000" w:rsidRPr="00000000">
        <w:rPr>
          <w:b w:val="1"/>
        </w:rPr>
        <w:drawing>
          <wp:inline distB="114300" distT="114300" distL="114300" distR="114300">
            <wp:extent cx="5734050" cy="3111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 must then click the “Save” button first. This serializes the current buttons so the talkboxApp can load them. The serialized file is generated in the root directory of where the .jar files were downloaded in step 1.</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To edit any of the buttons, type out a word in its corresponding text field to the right </w:t>
      </w:r>
      <w:r w:rsidDel="00000000" w:rsidR="00000000" w:rsidRPr="00000000">
        <w:rPr>
          <w:b w:val="1"/>
          <w:rtl w:val="0"/>
        </w:rPr>
        <w:t xml:space="preserve">AND </w:t>
      </w:r>
      <w:r w:rsidDel="00000000" w:rsidR="00000000" w:rsidRPr="00000000">
        <w:rPr>
          <w:rtl w:val="0"/>
        </w:rPr>
        <w:t xml:space="preserve">click the text field. Clicking the text field saves what is currently in it.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Running the talkboxApp.jar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To run the front end talkboxMainApp-vF.jar you must issue the following commands</w:t>
        <w:br w:type="textWrapping"/>
      </w:r>
      <w:r w:rsidDel="00000000" w:rsidR="00000000" w:rsidRPr="00000000">
        <w:rPr>
          <w:b w:val="1"/>
          <w:rtl w:val="0"/>
        </w:rPr>
        <w:t xml:space="preserve">NOTE</w:t>
      </w:r>
      <w:r w:rsidDel="00000000" w:rsidR="00000000" w:rsidRPr="00000000">
        <w:rPr>
          <w:rtl w:val="0"/>
        </w:rPr>
        <w:t xml:space="preserve">: Fill in the ‘..’ with the actual path of where you saved javaFX from step 2.</w:t>
      </w:r>
    </w:p>
    <w:p w:rsidR="00000000" w:rsidDel="00000000" w:rsidP="00000000" w:rsidRDefault="00000000" w:rsidRPr="00000000" w14:paraId="00000016">
      <w:pPr>
        <w:ind w:left="720" w:firstLine="0"/>
        <w:rPr>
          <w:i w:val="1"/>
        </w:rPr>
      </w:pPr>
      <w:r w:rsidDel="00000000" w:rsidR="00000000" w:rsidRPr="00000000">
        <w:rPr>
          <w:rtl w:val="0"/>
        </w:rPr>
        <w:br w:type="textWrapping"/>
        <w:t xml:space="preserve">If you are using </w:t>
      </w:r>
      <w:r w:rsidDel="00000000" w:rsidR="00000000" w:rsidRPr="00000000">
        <w:rPr>
          <w:b w:val="1"/>
          <w:rtl w:val="0"/>
        </w:rPr>
        <w:t xml:space="preserve">Windows</w:t>
      </w:r>
      <w:r w:rsidDel="00000000" w:rsidR="00000000" w:rsidRPr="00000000">
        <w:rPr>
          <w:rtl w:val="0"/>
        </w:rPr>
        <w:t xml:space="preserve"> issue the command:</w:t>
        <w:br w:type="textWrapping"/>
      </w:r>
      <w:r w:rsidDel="00000000" w:rsidR="00000000" w:rsidRPr="00000000">
        <w:rPr>
          <w:i w:val="1"/>
          <w:rtl w:val="0"/>
        </w:rPr>
        <w:t xml:space="preserve">java -jar --module-path "..\javafx-sdk-11.0.2\lib" --add-modules=javafx.controls,javafx.graphics,javafx.media,javafx.fxml talkboxMainApp-vF.jar</w:t>
      </w:r>
    </w:p>
    <w:p w:rsidR="00000000" w:rsidDel="00000000" w:rsidP="00000000" w:rsidRDefault="00000000" w:rsidRPr="00000000" w14:paraId="00000017">
      <w:pPr>
        <w:ind w:left="720" w:firstLine="0"/>
        <w:rPr/>
      </w:pPr>
      <w:r w:rsidDel="00000000" w:rsidR="00000000" w:rsidRPr="00000000">
        <w:rPr>
          <w:rtl w:val="0"/>
        </w:rPr>
        <w:br w:type="textWrapping"/>
        <w:t xml:space="preserve">If you are using </w:t>
      </w:r>
      <w:r w:rsidDel="00000000" w:rsidR="00000000" w:rsidRPr="00000000">
        <w:rPr>
          <w:b w:val="1"/>
          <w:rtl w:val="0"/>
        </w:rPr>
        <w:t xml:space="preserve">Linux or Mac</w:t>
      </w:r>
      <w:r w:rsidDel="00000000" w:rsidR="00000000" w:rsidRPr="00000000">
        <w:rPr>
          <w:rtl w:val="0"/>
        </w:rPr>
        <w:t xml:space="preserve"> issue the command:</w:t>
      </w:r>
    </w:p>
    <w:p w:rsidR="00000000" w:rsidDel="00000000" w:rsidP="00000000" w:rsidRDefault="00000000" w:rsidRPr="00000000" w14:paraId="00000018">
      <w:pPr>
        <w:ind w:left="720" w:firstLine="0"/>
        <w:rPr>
          <w:i w:val="1"/>
        </w:rPr>
      </w:pPr>
      <w:r w:rsidDel="00000000" w:rsidR="00000000" w:rsidRPr="00000000">
        <w:rPr>
          <w:i w:val="1"/>
          <w:rtl w:val="0"/>
        </w:rPr>
        <w:t xml:space="preserve">java -jar --module-path /../javafx-sdk-11.0.1/lib --add-modules=javafx.controls,javafx.graphics,javafx.media,javafx.fxml talkboxMainApp-vF.jar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The main talkboxApp will look like the image shown below:</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734050" cy="335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Once one of the buttons are clicked it will load a the corresponding page.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NOTE:</w:t>
      </w:r>
      <w:r w:rsidDel="00000000" w:rsidR="00000000" w:rsidRPr="00000000">
        <w:rPr>
          <w:rtl w:val="0"/>
        </w:rPr>
        <w:t xml:space="preserve"> if no serial file is available, you will get an error, make sure step 8 was completed in the editorApp. If audio is not playing, ensure you did step 9 in the editor app.</w:t>
      </w:r>
    </w:p>
    <w:p w:rsidR="00000000" w:rsidDel="00000000" w:rsidP="00000000" w:rsidRDefault="00000000" w:rsidRPr="00000000" w14:paraId="00000020">
      <w:pPr>
        <w:ind w:left="720" w:firstLine="0"/>
        <w:rPr>
          <w:b w:val="1"/>
          <w:sz w:val="28"/>
          <w:szCs w:val="28"/>
        </w:rPr>
      </w:pPr>
      <w:r w:rsidDel="00000000" w:rsidR="00000000" w:rsidRPr="00000000">
        <w:rPr>
          <w:b w:val="1"/>
          <w:sz w:val="28"/>
          <w:szCs w:val="28"/>
          <w:rtl w:val="0"/>
        </w:rPr>
        <w:t xml:space="preserve">Using Gradle and Intellij</w:t>
      </w:r>
    </w:p>
    <w:p w:rsidR="00000000" w:rsidDel="00000000" w:rsidP="00000000" w:rsidRDefault="00000000" w:rsidRPr="00000000" w14:paraId="00000021">
      <w:pPr>
        <w:ind w:left="720" w:firstLine="0"/>
        <w:rPr/>
      </w:pPr>
      <w:r w:rsidDel="00000000" w:rsidR="00000000" w:rsidRPr="00000000">
        <w:rPr>
          <w:rtl w:val="0"/>
        </w:rPr>
        <w:t xml:space="preserve">In the event source code is required, the project in its entirety can be clone from the public repository: </w:t>
      </w:r>
      <w:hyperlink r:id="rId10">
        <w:r w:rsidDel="00000000" w:rsidR="00000000" w:rsidRPr="00000000">
          <w:rPr>
            <w:color w:val="1155cc"/>
            <w:u w:val="single"/>
            <w:rtl w:val="0"/>
          </w:rPr>
          <w:t xml:space="preserve">https://github.com/Derevi/submission</w:t>
        </w:r>
      </w:hyperlink>
      <w:r w:rsidDel="00000000" w:rsidR="00000000" w:rsidRPr="00000000">
        <w:rPr>
          <w:rtl w:val="0"/>
        </w:rPr>
        <w:t xml:space="preserv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The project is set up for intellij and as such it will be the easiest to get up and running.</w:t>
        <w:br w:type="textWrapping"/>
        <w:br w:type="textWrapping"/>
        <w:t xml:space="preserve">After the project is cloned, simply open the project in intellij (do not import, just open, since some configuration files are needed). Allow gradle to import all the necessary libraries and build the project. Once done the project will be able to run using the preconfigured run buttons.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The run configuration labeled runTalkBoxApp will run the regular app.</w:t>
      </w:r>
    </w:p>
    <w:p w:rsidR="00000000" w:rsidDel="00000000" w:rsidP="00000000" w:rsidRDefault="00000000" w:rsidRPr="00000000" w14:paraId="00000026">
      <w:pPr>
        <w:ind w:left="720" w:firstLine="0"/>
        <w:rPr/>
      </w:pPr>
      <w:r w:rsidDel="00000000" w:rsidR="00000000" w:rsidRPr="00000000">
        <w:rPr>
          <w:rtl w:val="0"/>
        </w:rPr>
        <w:t xml:space="preserve">The run configuration labeled runEditorApp will run the editor app</w:t>
      </w:r>
      <w:r w:rsidDel="00000000" w:rsidR="00000000" w:rsidRPr="00000000">
        <w:rPr>
          <w:rtl w:val="0"/>
        </w:rPr>
      </w:r>
    </w:p>
    <w:sectPr>
      <w:headerReference r:id="rId11" w:type="default"/>
      <w:headerReference r:id="rId12" w:type="firs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-276224</wp:posOffset>
          </wp:positionV>
          <wp:extent cx="2519363" cy="88241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519363" cy="8824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Derevi/submissio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luonhq.com/products/javafx/" TargetMode="External"/><Relationship Id="rId7" Type="http://schemas.openxmlformats.org/officeDocument/2006/relationships/hyperlink" Target="http://central.maven.org/maven2/net/sf/sociaal/freetts/1.2.2/freetts-1.2.2.jar" TargetMode="Externa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