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280"/>
        <w:jc w:val="center"/>
      </w:pPr>
      <w:r>
        <w:rPr>
          <w:rFonts w:ascii="Calibri" w:hAnsi="Calibri" w:eastAsia="Calibri"/>
          <w:b/>
          <w:color w:val="17213A"/>
          <w:sz w:val="56"/>
        </w:rPr>
        <w:t>Критический аналитический обзор</w:t>
        <w:br/>
        <w:t>кейса № 4 «Cynthia Mini»</w:t>
      </w:r>
    </w:p>
    <w:p>
      <w:pPr>
        <w:pStyle w:val="1"/>
        <w:keepNext/>
      </w:pPr>
      <w:r>
        <w:t>1. Цель обзора</w:t>
      </w:r>
    </w:p>
    <w:p>
      <w:pPr/>
      <w:r>
        <w:t>Цель работы — оценить созданный в кейсе № 4 сайт Cynthia Mini по четырём критериям: функциональность, производительность, удобство использования и безопасность. Оценка выполняется критически: учитываются не только реализованные возможности, но и ограничения, мешающие реальному применению сайта.</w:t>
      </w:r>
    </w:p>
    <w:p>
      <w:pPr>
        <w:pStyle w:val="1"/>
        <w:keepNext/>
      </w:pPr>
      <w:r>
        <w:t>2. Объект и метод оценки</w:t>
      </w:r>
    </w:p>
    <w:p>
      <w:pPr/>
      <w:r>
        <w:t>Cynthia Mini — учебный сайт для ведения вакансий, кандидатов и откликов. Были рассмотрены страницы сайта, клиентская логика, серверные обработчики Delphi, настройки IIS и структура базы MS SQL Server. Проверялись основные пользовательские сценарии и обработка ошибочных данных.</w:t>
      </w:r>
    </w:p>
    <w:p>
      <w:pPr>
        <w:pStyle w:val="a0"/>
        <w:spacing w:after="120"/>
        <w:ind w:left="720" w:hanging="360"/>
      </w:pPr>
      <w:r>
        <w:t>Шкала: 5 — готово к эксплуатации; 4 — небольшие замечания; 3 — рабочий учебный уровень; 2 — серьёзные ограничения; 1 — критически не готово.</w:t>
      </w:r>
    </w:p>
    <w:p>
      <w:pPr>
        <w:pStyle w:val="a0"/>
        <w:spacing w:after="120"/>
        <w:ind w:left="720" w:hanging="360"/>
      </w:pPr>
      <w:r>
        <w:t>Нативная DLL Delphi/IIS не была собрана из-за отсутствия Delphi 10.2. Поэтому выводы о производительности являются проектной оценкой, а не результатом нагрузочного теста.</w:t>
      </w:r>
    </w:p>
    <w:p>
      <w:pPr>
        <w:pStyle w:val="1"/>
        <w:keepNext/>
      </w:pPr>
      <w:r>
        <w:t>3. Итоговая оценка</w:t>
      </w:r>
    </w:p>
    <w:tbl>
      <w:tblPr>
        <w:tblStyle w:val="aff0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1450"/>
        <w:gridCol w:w="5210"/>
      </w:tblGrid>
      <w:tr>
        <w:tc>
          <w:tcPr>
            <w:tcW w:type="dxa" w:w="2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8"/>
              </w:rPr>
              <w:t>Критерий</w:t>
            </w:r>
          </w:p>
        </w:tc>
        <w:tc>
          <w:tcPr>
            <w:tcW w:type="dxa" w:w="14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8"/>
              </w:rPr>
              <w:t>Оценка</w:t>
            </w:r>
          </w:p>
        </w:tc>
        <w:tc>
          <w:tcPr>
            <w:tcW w:type="dxa" w:w="52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8"/>
              </w:rPr>
              <w:t>Краткий вывод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Функциональность</w:t>
            </w:r>
          </w:p>
        </w:tc>
        <w:tc>
          <w:tcPr>
            <w:tcW w:type="dxa" w:w="14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3,5 / 5</w:t>
            </w:r>
          </w:p>
        </w:tc>
        <w:tc>
          <w:tcPr>
            <w:tcW w:type="dxa" w:w="52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Основные сценарии есть, но набор операций неполный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Производительность</w:t>
            </w:r>
          </w:p>
        </w:tc>
        <w:tc>
          <w:tcPr>
            <w:tcW w:type="dxa" w:w="14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2,8 / 5</w:t>
            </w:r>
          </w:p>
        </w:tc>
        <w:tc>
          <w:tcPr>
            <w:tcW w:type="dxa" w:w="52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Подходит для демонстрации и малого объёма данных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Удобство</w:t>
            </w:r>
          </w:p>
        </w:tc>
        <w:tc>
          <w:tcPr>
            <w:tcW w:type="dxa" w:w="14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3,6 / 5</w:t>
            </w:r>
          </w:p>
        </w:tc>
        <w:tc>
          <w:tcPr>
            <w:tcW w:type="dxa" w:w="52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Интерфейс понятный, но обратная связь ограничена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Безопасность</w:t>
            </w:r>
          </w:p>
        </w:tc>
        <w:tc>
          <w:tcPr>
            <w:tcW w:type="dxa" w:w="14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1,4 / 5</w:t>
            </w:r>
          </w:p>
        </w:tc>
        <w:tc>
          <w:tcPr>
            <w:tcW w:type="dxa" w:w="52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Есть критические блокирующие недостатки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Итого</w:t>
            </w:r>
          </w:p>
        </w:tc>
        <w:tc>
          <w:tcPr>
            <w:tcW w:type="dxa" w:w="14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2,9 / 5</w:t>
            </w:r>
          </w:p>
        </w:tc>
        <w:tc>
          <w:tcPr>
            <w:tcW w:type="dxa" w:w="52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Хороший прототип, но не промышленная система</w:t>
            </w:r>
          </w:p>
        </w:tc>
      </w:tr>
    </w:tbl>
    <w:p>
      <w:r>
        <w:br w:type="page"/>
      </w:r>
    </w:p>
    <w:p>
      <w:pPr>
        <w:pStyle w:val="1"/>
        <w:keepNext/>
      </w:pPr>
      <w:r>
        <w:t>4. Функциональность — 3,5 из 5</w:t>
      </w:r>
    </w:p>
    <w:p>
      <w:pPr/>
      <w:r>
        <w:t>Сайт решает базовую задачу подбора персонала: показывает сводные показатели, вакансии, кандидатов и воронку откликов. Можно создавать основные записи и переводить отклик на следующий этап. База данных содержит связи, ограничения и тестовые данные.</w:t>
      </w:r>
    </w:p>
    <w:tbl>
      <w:tblPr>
        <w:tblStyle w:val="aff0"/>
        <w:tblW w:type="dxa" w:w="9360"/>
        <w:tblLayout w:type="fixed"/>
        <w:tblLook w:firstColumn="1" w:firstRow="1" w:lastColumn="0" w:lastRow="0" w:noHBand="0" w:noVBand="1" w:val="04A0"/>
      </w:tblPr>
      <w:tblGrid>
        <w:gridCol w:w="2150"/>
        <w:gridCol w:w="1600"/>
        <w:gridCol w:w="5610"/>
      </w:tblGrid>
      <w:tr>
        <w:tc>
          <w:tcPr>
            <w:tcW w:type="dxa" w:w="2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8"/>
              </w:rPr>
              <w:t>Функция</w:t>
            </w:r>
          </w:p>
        </w:tc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8"/>
              </w:rPr>
              <w:t>Состояние</w:t>
            </w:r>
          </w:p>
        </w:tc>
        <w:tc>
          <w:tcPr>
            <w:tcW w:type="dxa" w:w="5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8"/>
              </w:rPr>
              <w:t>Критическая оценка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Сводная панель</w:t>
            </w:r>
          </w:p>
        </w:tc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Реализована</w:t>
            </w:r>
          </w:p>
        </w:tc>
        <w:tc>
          <w:tcPr>
            <w:tcW w:type="dxa" w:w="5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Показывает основные числа, но нет периода и детализации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Вакансии</w:t>
            </w:r>
          </w:p>
        </w:tc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Частично</w:t>
            </w:r>
          </w:p>
        </w:tc>
        <w:tc>
          <w:tcPr>
            <w:tcW w:type="dxa" w:w="5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Есть просмотр и создание; нет редактирования и удаления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Кандидаты</w:t>
            </w:r>
          </w:p>
        </w:tc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Частично</w:t>
            </w:r>
          </w:p>
        </w:tc>
        <w:tc>
          <w:tcPr>
            <w:tcW w:type="dxa" w:w="5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Есть список, поиск и создание; нет карточки и истории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Отклики</w:t>
            </w:r>
          </w:p>
        </w:tc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Частично</w:t>
            </w:r>
          </w:p>
        </w:tc>
        <w:tc>
          <w:tcPr>
            <w:tcW w:type="dxa" w:w="5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Можно создать и сменить этап; нет возврата и комментариев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Целостность данных</w:t>
            </w:r>
          </w:p>
        </w:tc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Хорошо</w:t>
            </w:r>
          </w:p>
        </w:tc>
        <w:tc>
          <w:tcPr>
            <w:tcW w:type="dxa" w:w="5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PK, FK, UNIQUE и CHECK снижают число ошибочных записей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Ошибочные запросы</w:t>
            </w:r>
          </w:p>
        </w:tc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Слабо</w:t>
            </w:r>
          </w:p>
        </w:tc>
        <w:tc>
          <w:tcPr>
            <w:tcW w:type="dxa" w:w="5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Проверка данных неполная, сообщения часто слишком общие</w:t>
            </w:r>
          </w:p>
        </w:tc>
      </w:tr>
    </w:tbl>
    <w:p>
      <w:pPr>
        <w:pStyle w:val="21"/>
        <w:keepNext/>
      </w:pPr>
      <w:r>
        <w:t>4.1. Сильные стороны</w:t>
      </w:r>
    </w:p>
    <w:p>
      <w:pPr>
        <w:pStyle w:val="a0"/>
        <w:spacing w:after="120"/>
        <w:ind w:left="720" w:hanging="360"/>
      </w:pPr>
      <w:r>
        <w:t>Основные сущности связаны между собой, а действия пользователя отражаются в базе данных.</w:t>
      </w:r>
    </w:p>
    <w:p>
      <w:pPr>
        <w:pStyle w:val="a0"/>
        <w:spacing w:after="120"/>
        <w:ind w:left="720" w:hanging="360"/>
      </w:pPr>
      <w:r>
        <w:t>SQL-запросы используют параметры, что снижает риск ошибок и SQL-инъекций.</w:t>
      </w:r>
    </w:p>
    <w:p>
      <w:pPr>
        <w:pStyle w:val="a0"/>
        <w:spacing w:after="120"/>
        <w:ind w:left="720" w:hanging="360"/>
      </w:pPr>
      <w:r>
        <w:t>Ограничения базы защищают статусы, рейтинг, уникальность почты и повторные отклики.</w:t>
      </w:r>
    </w:p>
    <w:p>
      <w:pPr>
        <w:pStyle w:val="21"/>
        <w:keepNext/>
      </w:pPr>
      <w:r>
        <w:t>4.2. Недостатки</w:t>
      </w:r>
    </w:p>
    <w:p>
      <w:pPr>
        <w:pStyle w:val="a0"/>
        <w:spacing w:after="120"/>
        <w:ind w:left="720" w:hanging="360"/>
      </w:pPr>
      <w:r>
        <w:t>Реализован только минимальный набор CRUD-операций: нельзя полноценно изменять и удалять записи.</w:t>
      </w:r>
    </w:p>
    <w:p>
      <w:pPr>
        <w:pStyle w:val="a0"/>
        <w:spacing w:after="120"/>
        <w:ind w:left="720" w:hanging="360"/>
      </w:pPr>
      <w:r>
        <w:t>При переводе несуществующего отклика сайт может сообщить об успехе, поскольку число изменённых строк не проверяется явно.</w:t>
      </w:r>
    </w:p>
    <w:p>
      <w:pPr>
        <w:pStyle w:val="a0"/>
        <w:spacing w:after="120"/>
        <w:ind w:left="720" w:hanging="360"/>
      </w:pPr>
      <w:r>
        <w:t>История смены этапов хранится неполно: прежний статус и реальный пользователь не фиксируются корректно.</w:t>
      </w:r>
    </w:p>
    <w:p>
      <w:r>
        <w:br w:type="page"/>
      </w:r>
    </w:p>
    <w:p>
      <w:pPr>
        <w:pStyle w:val="1"/>
        <w:keepNext/>
      </w:pPr>
      <w:r>
        <w:t>5. Производительность — 2,8 из 5</w:t>
      </w:r>
    </w:p>
    <w:p>
      <w:pPr/>
      <w:r>
        <w:t>На небольшом демонстрационном наборе сайт должен работать быстро. Четыре основных набора данных запрашиваются параллельно, а в базе созданы индексы. Однако архитектура не рассчитана на заметный рост объёма информации.</w:t>
      </w:r>
    </w:p>
    <w:p>
      <w:pPr>
        <w:pStyle w:val="21"/>
        <w:keepNext/>
      </w:pPr>
      <w:r>
        <w:t>Проблемы производительности</w:t>
      </w:r>
    </w:p>
    <w:p>
      <w:pPr>
        <w:pStyle w:val="a0"/>
        <w:spacing w:after="120"/>
        <w:ind w:left="720" w:hanging="360"/>
      </w:pPr>
      <w:r>
        <w:t>Списки вакансий, кандидатов и откликов загружаются полностью — пагинации и серверного ограничения нет.</w:t>
      </w:r>
    </w:p>
    <w:p>
      <w:pPr>
        <w:pStyle w:val="a0"/>
        <w:spacing w:after="120"/>
        <w:ind w:left="720" w:hanging="360"/>
      </w:pPr>
      <w:r>
        <w:t>Поиск выполняется в браузере, поэтому перед поиском пользователь уже получает весь набор данных.</w:t>
      </w:r>
    </w:p>
    <w:p>
      <w:pPr>
        <w:pStyle w:val="a0"/>
        <w:spacing w:after="120"/>
        <w:ind w:left="720" w:hanging="360"/>
      </w:pPr>
      <w:r>
        <w:t>После обновления интерфейс повторно загружает данные и полностью перестраивает крупные блоки страницы.</w:t>
      </w:r>
    </w:p>
    <w:p>
      <w:pPr>
        <w:pStyle w:val="a0"/>
        <w:spacing w:after="120"/>
        <w:ind w:left="720" w:hanging="360"/>
      </w:pPr>
      <w:r>
        <w:t>Не реализованы кэширование, сжатие ответов, измерение медленных запросов и ограничение частоты обращений.</w:t>
      </w:r>
    </w:p>
    <w:p>
      <w:pPr>
        <w:pStyle w:val="a0"/>
        <w:spacing w:after="120"/>
        <w:ind w:left="720" w:hanging="360"/>
      </w:pPr>
      <w:r>
        <w:t>Нет результатов нагрузочного теста и подтверждения работы пула соединений при нескольких пользователях.</w:t>
      </w:r>
    </w:p>
    <w:p>
      <w:pPr/>
      <w:r>
        <w:t>Вывод: производительность достаточна для учебной демонстрации, но не доказана для корпоративного использования.</w:t>
      </w:r>
    </w:p>
    <w:p>
      <w:pPr>
        <w:pStyle w:val="1"/>
        <w:keepNext/>
      </w:pPr>
      <w:r>
        <w:t>6. Удобство использования — 3,6 из 5</w:t>
      </w:r>
    </w:p>
    <w:p>
      <w:pPr/>
      <w:r>
        <w:t>Интерфейс воспринимается именно как сайт: есть верхнее меню, информационные блоки, таблицы, формы и адаптация под небольшие экраны. Цветовые метки помогают различать этапы, а пустые списки не выглядят как ошибка.</w:t>
      </w:r>
    </w:p>
    <w:p>
      <w:pPr>
        <w:pStyle w:val="21"/>
        <w:keepNext/>
      </w:pPr>
      <w:r>
        <w:t>Недостатки интерфейса</w:t>
      </w:r>
    </w:p>
    <w:p>
      <w:pPr>
        <w:pStyle w:val="a0"/>
        <w:spacing w:after="120"/>
        <w:ind w:left="720" w:hanging="360"/>
      </w:pPr>
      <w:r>
        <w:t>Во время загрузки нет заметного индикатора; пользователь не понимает, выполняется ли запрос.</w:t>
      </w:r>
    </w:p>
    <w:p>
      <w:pPr>
        <w:pStyle w:val="a0"/>
        <w:spacing w:after="120"/>
        <w:ind w:left="720" w:hanging="360"/>
      </w:pPr>
      <w:r>
        <w:t>Сообщения об ошибках краткие и быстро исчезают; не всегда ясно, какое поле нужно исправить.</w:t>
      </w:r>
    </w:p>
    <w:p>
      <w:pPr>
        <w:pStyle w:val="a0"/>
        <w:spacing w:after="120"/>
        <w:ind w:left="720" w:hanging="360"/>
      </w:pPr>
      <w:r>
        <w:t>Кнопка перевода отклика обозначена одной стрелкой и недостаточно понятна без пояснения.</w:t>
      </w:r>
    </w:p>
    <w:p>
      <w:pPr>
        <w:pStyle w:val="a0"/>
        <w:spacing w:after="120"/>
        <w:ind w:left="720" w:hanging="360"/>
      </w:pPr>
      <w:r>
        <w:t>Нет подтверждения опасных действий, отмены последнего изменения и защиты от повторной отправки формы.</w:t>
      </w:r>
    </w:p>
    <w:p>
      <w:pPr>
        <w:pStyle w:val="a0"/>
        <w:spacing w:after="120"/>
        <w:ind w:left="720" w:hanging="360"/>
      </w:pPr>
      <w:r>
        <w:t>Не проведена отдельная проверка клавиатурной навигации, контрастности и работы экранного диктора.</w:t>
      </w:r>
    </w:p>
    <w:p>
      <w:r>
        <w:br w:type="page"/>
      </w:r>
    </w:p>
    <w:p>
      <w:pPr>
        <w:pStyle w:val="1"/>
        <w:keepNext/>
      </w:pPr>
      <w:r>
        <w:t>7. Безопасность — 1,4 из 5</w:t>
      </w:r>
    </w:p>
    <w:p>
      <w:pPr/>
      <w:r>
        <w:t>Безопасность — самый слабый и критичный критерий. Сайт хранит персональные данные кандидатов, поэтому отсутствие контроля доступа делает его непригодным для реальной компании, даже если остальные функции работают корректно.</w:t>
      </w:r>
    </w:p>
    <w:tbl>
      <w:tblPr>
        <w:tblStyle w:val="aff0"/>
        <w:tblW w:type="dxa" w:w="9360"/>
        <w:tblLayout w:type="fixed"/>
        <w:tblLook w:firstColumn="1" w:firstRow="1" w:lastColumn="0" w:lastRow="0" w:noHBand="0" w:noVBand="1" w:val="04A0"/>
      </w:tblPr>
      <w:tblGrid>
        <w:gridCol w:w="2860"/>
        <w:gridCol w:w="4200"/>
        <w:gridCol w:w="2300"/>
      </w:tblGrid>
      <w:tr>
        <w:tc>
          <w:tcPr>
            <w:tcW w:type="dxa" w:w="28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7"/>
              </w:rPr>
              <w:t>Недостаток</w:t>
            </w:r>
          </w:p>
        </w:tc>
        <w:tc>
          <w:tcPr>
            <w:tcW w:type="dxa" w:w="4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7"/>
              </w:rPr>
              <w:t>Риск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7"/>
              </w:rPr>
              <w:t>Приоритет</w:t>
            </w:r>
          </w:p>
        </w:tc>
      </w:tr>
      <w:tr>
        <w:tc>
          <w:tcPr>
            <w:tcW w:type="dxa" w:w="28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Нет входа и ролей</w:t>
            </w:r>
          </w:p>
        </w:tc>
        <w:tc>
          <w:tcPr>
            <w:tcW w:type="dxa" w:w="4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Любой посетитель может видеть и менять данные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P0 — блокер</w:t>
            </w:r>
          </w:p>
        </w:tc>
      </w:tr>
      <w:tr>
        <w:tc>
          <w:tcPr>
            <w:tcW w:type="dxa" w:w="28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Нет обязательного HTTPS</w:t>
            </w:r>
          </w:p>
        </w:tc>
        <w:tc>
          <w:tcPr>
            <w:tcW w:type="dxa" w:w="4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Перехват персональных данных в сети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P0 — блокер</w:t>
            </w:r>
          </w:p>
        </w:tc>
      </w:tr>
      <w:tr>
        <w:tc>
          <w:tcPr>
            <w:tcW w:type="dxa" w:w="28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Возвращается текст ошибки БД</w:t>
            </w:r>
          </w:p>
        </w:tc>
        <w:tc>
          <w:tcPr>
            <w:tcW w:type="dxa" w:w="4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Раскрытие внутренней информации системы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P0 — блокер</w:t>
            </w:r>
          </w:p>
        </w:tc>
      </w:tr>
      <w:tr>
        <w:tc>
          <w:tcPr>
            <w:tcW w:type="dxa" w:w="28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Пользователь задан числом 1</w:t>
            </w:r>
          </w:p>
        </w:tc>
        <w:tc>
          <w:tcPr>
            <w:tcW w:type="dxa" w:w="4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Нельзя установить автора изменения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P1 — высокий</w:t>
            </w:r>
          </w:p>
        </w:tc>
      </w:tr>
      <w:tr>
        <w:tc>
          <w:tcPr>
            <w:tcW w:type="dxa" w:w="28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Слабая серверная валидация</w:t>
            </w:r>
          </w:p>
        </w:tc>
        <w:tc>
          <w:tcPr>
            <w:tcW w:type="dxa" w:w="4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Некорректные или чрезмерно большие данные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P1 — высокий</w:t>
            </w:r>
          </w:p>
        </w:tc>
      </w:tr>
      <w:tr>
        <w:tc>
          <w:tcPr>
            <w:tcW w:type="dxa" w:w="28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Нет явной транзакции</w:t>
            </w:r>
          </w:p>
        </w:tc>
        <w:tc>
          <w:tcPr>
            <w:tcW w:type="dxa" w:w="4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Этап и история могут разойтись при ошибке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P1 — высокий</w:t>
            </w:r>
          </w:p>
        </w:tc>
      </w:tr>
      <w:tr>
        <w:tc>
          <w:tcPr>
            <w:tcW w:type="dxa" w:w="28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Нет лимита запросов</w:t>
            </w:r>
          </w:p>
        </w:tc>
        <w:tc>
          <w:tcPr>
            <w:tcW w:type="dxa" w:w="4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Перебор, спам и отказ в обслуживании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P1 — высокий</w:t>
            </w:r>
          </w:p>
        </w:tc>
      </w:tr>
      <w:tr>
        <w:tc>
          <w:tcPr>
            <w:tcW w:type="dxa" w:w="28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Секреты возможны в config.ini</w:t>
            </w:r>
          </w:p>
        </w:tc>
        <w:tc>
          <w:tcPr>
            <w:tcW w:type="dxa" w:w="4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Риск утечки логина и пароля SQL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P1 — высокий</w:t>
            </w:r>
          </w:p>
        </w:tc>
      </w:tr>
    </w:tbl>
    <w:p>
      <w:pPr>
        <w:pStyle w:val="21"/>
        <w:keepNext/>
      </w:pPr>
      <w:r>
        <w:t>Что уже снижает риски</w:t>
      </w:r>
    </w:p>
    <w:p>
      <w:pPr>
        <w:pStyle w:val="a0"/>
        <w:spacing w:after="120"/>
        <w:ind w:left="720" w:hanging="360"/>
      </w:pPr>
      <w:r>
        <w:t>Пользовательские значения передаются в SQL через параметры.</w:t>
      </w:r>
    </w:p>
    <w:p>
      <w:pPr>
        <w:pStyle w:val="a0"/>
        <w:spacing w:after="120"/>
        <w:ind w:left="720" w:hanging="360"/>
      </w:pPr>
      <w:r>
        <w:t>Выводимые строки экранируются перед вставкой в HTML, что уменьшает риск XSS.</w:t>
      </w:r>
    </w:p>
    <w:p>
      <w:pPr>
        <w:pStyle w:val="a0"/>
        <w:spacing w:after="120"/>
        <w:ind w:left="720" w:hanging="360"/>
      </w:pPr>
      <w:r>
        <w:t>Статические файлы выбираются из фиксированного списка, а config.ini исключён из Git.</w:t>
      </w:r>
    </w:p>
    <w:p>
      <w:pPr>
        <w:pStyle w:val="a0"/>
        <w:spacing w:after="120"/>
        <w:ind w:left="720" w:hanging="360"/>
      </w:pPr>
      <w:r>
        <w:t>Ограничения MS SQL Server не позволяют записать часть логически неверных значений.</w:t>
      </w:r>
    </w:p>
    <w:p>
      <w:pPr/>
      <w:r>
        <w:t>Эти меры полезны, но не компенсируют отсутствие аутентификации, разграничения прав и защищённого соединения.</w:t>
      </w:r>
    </w:p>
    <w:p>
      <w:r>
        <w:br w:type="page"/>
      </w:r>
    </w:p>
    <w:p>
      <w:pPr>
        <w:pStyle w:val="1"/>
        <w:keepNext/>
      </w:pPr>
      <w:r>
        <w:t>8. Приоритетный план доработки</w:t>
      </w:r>
    </w:p>
    <w:tbl>
      <w:tblPr>
        <w:tblStyle w:val="aff0"/>
        <w:tblW w:type="dxa" w:w="9360"/>
        <w:tblLayout w:type="fixed"/>
        <w:tblLook w:firstColumn="1" w:firstRow="1" w:lastColumn="0" w:lastRow="0" w:noHBand="0" w:noVBand="1" w:val="04A0"/>
      </w:tblPr>
      <w:tblGrid>
        <w:gridCol w:w="1200"/>
        <w:gridCol w:w="5310"/>
        <w:gridCol w:w="2850"/>
      </w:tblGrid>
      <w:t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7"/>
              </w:rPr>
              <w:t>Этап</w:t>
            </w:r>
          </w:p>
        </w:tc>
        <w:tc>
          <w:tcPr>
            <w:tcW w:type="dxa" w:w="53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7"/>
              </w:rPr>
              <w:t>Необходимые изменения</w:t>
            </w:r>
          </w:p>
        </w:tc>
        <w:tc>
          <w:tcPr>
            <w:tcW w:type="dxa" w:w="2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7"/>
              </w:rPr>
              <w:t>Результат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P0</w:t>
            </w:r>
          </w:p>
        </w:tc>
        <w:tc>
          <w:tcPr>
            <w:tcW w:type="dxa" w:w="53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Вход, роли, проверка прав; HTTPS; безопасные сообщения об ошибках</w:t>
            </w:r>
          </w:p>
        </w:tc>
        <w:tc>
          <w:tcPr>
            <w:tcW w:type="dxa" w:w="2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Закрыты основные пути несанкционированного доступа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P1</w:t>
            </w:r>
          </w:p>
        </w:tc>
        <w:tc>
          <w:tcPr>
            <w:tcW w:type="dxa" w:w="53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Полная серверная валидация; транзакции; реальный журнал действий; хранение секретов вне сайта</w:t>
            </w:r>
          </w:p>
        </w:tc>
        <w:tc>
          <w:tcPr>
            <w:tcW w:type="dxa" w:w="2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Данные становятся надёжнее и лучше контролируются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P1</w:t>
            </w:r>
          </w:p>
        </w:tc>
        <w:tc>
          <w:tcPr>
            <w:tcW w:type="dxa" w:w="53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Пагинация, фильтры на сервере, лимит запросов, журнал медленных запросов</w:t>
            </w:r>
          </w:p>
        </w:tc>
        <w:tc>
          <w:tcPr>
            <w:tcW w:type="dxa" w:w="2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Сайт выдерживает рост данных и числа пользователей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P2</w:t>
            </w:r>
          </w:p>
        </w:tc>
        <w:tc>
          <w:tcPr>
            <w:tcW w:type="dxa" w:w="53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Редактирование, удаление, карточки, история, загрузка резюме и комментарии</w:t>
            </w:r>
          </w:p>
        </w:tc>
        <w:tc>
          <w:tcPr>
            <w:tcW w:type="dxa" w:w="2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Функциональность становится полноценной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P2</w:t>
            </w:r>
          </w:p>
        </w:tc>
        <w:tc>
          <w:tcPr>
            <w:tcW w:type="dxa" w:w="53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Индикаторы загрузки, понятные ошибки, доступность, подтверждение и отмена действий</w:t>
            </w:r>
          </w:p>
        </w:tc>
        <w:tc>
          <w:tcPr>
            <w:tcW w:type="dxa" w:w="2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Снижается число пользовательских ошибок</w:t>
            </w:r>
          </w:p>
        </w:tc>
      </w:tr>
    </w:tbl>
    <w:p>
      <w:pPr>
        <w:pStyle w:val="1"/>
        <w:keepNext/>
      </w:pPr>
      <w:r>
        <w:t>9. Критерии готовности</w:t>
      </w:r>
    </w:p>
    <w:p>
      <w:pPr>
        <w:pStyle w:val="a0"/>
        <w:spacing w:after="120"/>
        <w:ind w:left="720" w:hanging="360"/>
      </w:pPr>
      <w:r>
        <w:t>Пользователь без входа не получает персональные данные и не может изменять записи.</w:t>
      </w:r>
    </w:p>
    <w:p>
      <w:pPr>
        <w:pStyle w:val="a0"/>
        <w:spacing w:after="120"/>
        <w:ind w:left="720" w:hanging="360"/>
      </w:pPr>
      <w:r>
        <w:t>Роли ограничивают доступ к кандидатам, вакансиям и административным операциям.</w:t>
      </w:r>
    </w:p>
    <w:p>
      <w:pPr>
        <w:pStyle w:val="a0"/>
        <w:spacing w:after="120"/>
        <w:ind w:left="720" w:hanging="360"/>
      </w:pPr>
      <w:r>
        <w:t>Ошибочный ввод возвращает понятное сообщение без SQL-текста и внутренних деталей.</w:t>
      </w:r>
    </w:p>
    <w:p>
      <w:pPr>
        <w:pStyle w:val="a0"/>
        <w:spacing w:after="120"/>
        <w:ind w:left="720" w:hanging="360"/>
      </w:pPr>
      <w:r>
        <w:t>Переход этапа и запись истории выполняются одной транзакцией и фиксируют автора.</w:t>
      </w:r>
    </w:p>
    <w:p>
      <w:pPr>
        <w:pStyle w:val="a0"/>
        <w:spacing w:after="120"/>
        <w:ind w:left="720" w:hanging="360"/>
      </w:pPr>
      <w:r>
        <w:t>Проверены нагрузка, мобильный интерфейс, клавиатурная навигация и резервное восстановление БД.</w:t>
      </w:r>
    </w:p>
    <w:p>
      <w:pPr>
        <w:pStyle w:val="1"/>
        <w:keepNext/>
      </w:pPr>
      <w:r>
        <w:t>Заключение</w:t>
      </w:r>
    </w:p>
    <w:p>
      <w:pPr/>
      <w:r>
        <w:t>Cynthia Mini удачно демонстрирует идею сайта для подбора персонала и соответствует уровню учебного прототипа. Основные данные связаны, интерфейс понятен, а главные сценарии можно показать преподавателю.</w:t>
      </w:r>
    </w:p>
    <w:p>
      <w:pPr/>
      <w:r>
        <w:t>Критический итог: размещать сайт в открытом доступе и использовать реальные данные кандидатов нельзя. До внедрения в компании обязательны аутентификация, роли, HTTPS, безопасная обработка ошибок, транзакции и серверная проверка данных. После устранения этих блокеров проект можно развивать как внутреннюю систему малого отдела подбора.</w:t>
      </w:r>
    </w:p>
    <w:sectPr w:rsidR="00E1686F" w:rsidRPr="007D49E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48A02" w14:textId="77777777" w:rsidR="00B65D88" w:rsidRDefault="00B65D88">
      <w:pPr>
        <w:spacing w:after="0" w:line="240" w:lineRule="auto"/>
      </w:pPr>
      <w:r>
        <w:separator/>
      </w:r>
    </w:p>
  </w:endnote>
  <w:endnote w:type="continuationSeparator" w:id="0">
    <w:p w14:paraId="656A3F66" w14:textId="77777777" w:rsidR="00B65D88" w:rsidRDefault="00B65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F2A8A" w14:textId="77777777" w:rsidR="00E1686F" w:rsidRDefault="00000000">
    <w:pPr>
      <w:pStyle w:val="a7"/>
      <w:jc w:val="right"/>
    </w:pPr>
    <w:r>
      <w:rPr>
        <w:rFonts w:eastAsia="Calibri"/>
        <w:color w:val="69738A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7D49E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244A4" w14:textId="77777777" w:rsidR="00B65D88" w:rsidRDefault="00B65D88">
      <w:pPr>
        <w:spacing w:after="0" w:line="240" w:lineRule="auto"/>
      </w:pPr>
      <w:r>
        <w:separator/>
      </w:r>
    </w:p>
  </w:footnote>
  <w:footnote w:type="continuationSeparator" w:id="0">
    <w:p w14:paraId="27053306" w14:textId="77777777" w:rsidR="00B65D88" w:rsidRDefault="00B65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CB989" w14:textId="77777777" w:rsidR="00E1686F" w:rsidRDefault="00000000">
    <w:pPr>
      <w:pStyle w:val="a5"/>
      <w:jc w:val="left"/>
    </w:pPr>
    <w:r>
      <w:rPr>
        <w:rFonts w:ascii="Calibri" w:hAnsi="Calibri" w:eastAsia="Calibri"/>
        <w:color w:val="69738A"/>
        <w:sz w:val="18"/>
      </w:rPr>
      <w:t>Кейс-задача № 5  |  критический обзор Cynthia Mini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721514">
    <w:abstractNumId w:val="8"/>
  </w:num>
  <w:num w:numId="2" w16cid:durableId="98572695">
    <w:abstractNumId w:val="6"/>
  </w:num>
  <w:num w:numId="3" w16cid:durableId="1806584162">
    <w:abstractNumId w:val="5"/>
  </w:num>
  <w:num w:numId="4" w16cid:durableId="2083139303">
    <w:abstractNumId w:val="4"/>
  </w:num>
  <w:num w:numId="5" w16cid:durableId="2052151715">
    <w:abstractNumId w:val="7"/>
  </w:num>
  <w:num w:numId="6" w16cid:durableId="1977252066">
    <w:abstractNumId w:val="3"/>
  </w:num>
  <w:num w:numId="7" w16cid:durableId="1026365844">
    <w:abstractNumId w:val="2"/>
  </w:num>
  <w:num w:numId="8" w16cid:durableId="347953107">
    <w:abstractNumId w:val="1"/>
  </w:num>
  <w:num w:numId="9" w16cid:durableId="196669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42A"/>
    <w:rsid w:val="0029639D"/>
    <w:rsid w:val="00326F90"/>
    <w:rsid w:val="007D49E4"/>
    <w:rsid w:val="00AA1D8D"/>
    <w:rsid w:val="00B47730"/>
    <w:rsid w:val="00B65D88"/>
    <w:rsid w:val="00CB0664"/>
    <w:rsid w:val="00E168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765788"/>
  <w14:defaultImageDpi w14:val="300"/>
  <w15:docId w15:val="{479D5128-16BA-46B7-9B41-EB2526E1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  <w:color w:val="17213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Кейс-задача № 5. Критический обзор Cynthia Mini</dc:title>
  <dc:subject>Оценка кейса № 4 по функциональности, производительности, удобству и безопасности</dc:subject>
  <dc:creator/>
  <cp:keywords>Cynthia Mini, аналитический обзор, функциональность, производительность, удобство, безопасность</cp:keywords>
  <dc:description>generated by python-docx</dc:description>
  <cp:lastModifiedBy>Константин Дерендяев</cp:lastModifiedBy>
  <cp:revision>2</cp:revision>
  <dcterms:created xsi:type="dcterms:W3CDTF">2026-08-11T01:43:00Z</dcterms:created>
  <dcterms:modified xsi:type="dcterms:W3CDTF">2026-08-11T01:43:00Z</dcterms:modified>
  <cp:category/>
</cp:coreProperties>
</file>