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/>
        <w:jc w:val="center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 xml:space="preserve">«PR және медиа саласы мамандары Ассоциациясы» қоғамдық бірлестігінің Құпиялылық саясаты</w:t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Bdr/>
        <w:spacing w:line="240" w:lineRule="auto"/>
        <w:ind/>
        <w:rPr>
          <w:sz w:val="18"/>
          <w:szCs w:val="18"/>
        </w:rPr>
      </w:pPr>
      <w:r>
        <w:rPr>
          <w:rtl w:val="0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Күшіне ену күні: 2025 жылғы 27 мамыр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Осы Құпиялылық саясаты (бұдан әр</w:t>
      </w:r>
      <w:r>
        <w:rPr>
          <w:sz w:val="18"/>
          <w:szCs w:val="18"/>
          <w:rtl w:val="0"/>
        </w:rPr>
        <w:t xml:space="preserve">і – «Саясат») «PR және медиа саласының кәсіби мамандар Ассоциациясы» қоғамдық бірлестігінің (бұдан әрі – «Ассоциация») ресми сайтында пайдаланушылар толтыратын формалар арқылы ұсынылатын жеке деректерді жинау, өңдеу, сақтау және қорғау тәртібін белгілейді.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1. Жалпы ережелер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1.1. Осы Саясат Қазақстан Республикасының Конституциясына, Азаматтық кодексіне және 2013 жылғы 21 мамырдағы №94-V «Жеке деректер және оларды қо</w:t>
      </w:r>
      <w:r>
        <w:rPr>
          <w:sz w:val="18"/>
          <w:szCs w:val="18"/>
          <w:rtl w:val="0"/>
        </w:rPr>
        <w:t xml:space="preserve">рғау туралы» Қазақстан Республикасының Заңына сәйкес әзірленген.</w:t>
        <w:br/>
        <w:t xml:space="preserve">1.2. Ассоциацияның сайтына кіре отырып, сіз осы Саясаттың талаптарымен келісесіз.</w:t>
        <w:br/>
        <w:t xml:space="preserve">1.3. Жеке деректер дегеніміз — жеке тұлғаны тікелей немесе жанама түрде анықтауға болатын кез келген ақпарат.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2. Ассоциация жинайтын жеке деректер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2.1. Ассоциация келесі жеке деректерді жинауы мүмкін: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6"/>
        </w:numPr>
        <w:pBdr/>
        <w:spacing w:after="0" w:afterAutospacing="0" w:before="24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Тегі, аты, әкесінің аты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6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Байланыс телефоны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6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Электрондық пошта мекенжайы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6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Жұмыс орны және лауазымы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6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Білімі мен кәсіби тәжірибесі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6"/>
        </w:numPr>
        <w:pBdr/>
        <w:spacing w:after="24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Ассоциацияға мүшелікке қажет өзге де ақпарат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 Жеке деректер тек дерек субъектісінің ерікті әрі саналы келісімі негізінде жиналады.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3. Жеке деректерді өңдеудің мақсаттары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Жеке деректер мынадай мақсаттарда жиналып, өңделеді: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5"/>
        </w:numPr>
        <w:pBdr/>
        <w:spacing w:after="0" w:afterAutospacing="0" w:before="24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Ассоциацияға мүшелікке өтінімдерді қарау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5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Ассоциация мүшелерінің ішкі тізілімін жүргізу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5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Ассоциация бастамалары, іс-шаралары мен жаңалықтары туралы ақпарат беру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5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Пайдаланушылармен кері байланысты қамтамасыз ету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5"/>
        </w:numPr>
        <w:pBdr/>
        <w:spacing w:after="24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Статистикалық және аналитикалық есептілік жасау (дербестендірілмеген түрде)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4. Жеке деректерді өңдеу тәртібі мен шарттары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4.1. Жеке деректер заңдылық, адалдық және құпиялылық қағидаттарына сәйкес өңделеді.</w:t>
        <w:br/>
        <w:t xml:space="preserve">4.2. Ассоциация жеке деректерді рұқсатсыз қол жеткізуден, ө</w:t>
      </w:r>
      <w:r>
        <w:rPr>
          <w:sz w:val="18"/>
          <w:szCs w:val="18"/>
          <w:rtl w:val="0"/>
        </w:rPr>
        <w:t xml:space="preserve">згерту, тарату немесе өзге де заңсыз әрекеттерден қорғау үшін барлық қажетті ұйымдастырушылық және техникалық шараларды қабылдайды.</w:t>
        <w:br/>
        <w:t xml:space="preserve">4.3. Жеке деректер Қазақстан Республикасының аумағында қорғалған серверлер мен қауіпсіз бағдарламалық құралдар арқылы өңделі</w:t>
      </w:r>
      <w:r>
        <w:rPr>
          <w:sz w:val="18"/>
          <w:szCs w:val="18"/>
          <w:rtl w:val="0"/>
        </w:rPr>
        <w:t xml:space="preserve">п, сақталады.</w:t>
        <w:br/>
        <w:t xml:space="preserve">4.4. Жеке деректер сақтау мерзімі — оларды жинау мақсаты аяқталғаннан кейін 5 жылдан аспайды немесе дерек субъектісі келісімін кері қайтарып алғанға дейін.</w:t>
        <w:br/>
        <w:t xml:space="preserve">4.5. Жеке деректерге тек Ассоциацияның уәкілетті қызметкерлері ғана қол жеткізе алады.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5. Жеке деректерді үшінші тұлғаларға беру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5.1. Ассоциация жеке деректерді дерек субъектісінің алдын ала жазбаша келісімінсіз үшінші тұлғаларға берм</w:t>
      </w:r>
      <w:r>
        <w:rPr>
          <w:sz w:val="18"/>
          <w:szCs w:val="18"/>
          <w:rtl w:val="0"/>
        </w:rPr>
        <w:t xml:space="preserve">ейді, бұл Қазақстан Республикасының заңнамасында тікелей көзделген жағдайларды қоспағанда.</w:t>
        <w:br/>
        <w:t xml:space="preserve">5.2. Мемлекеттік органдардың ресми сұрауы бойынша деректерді беру заңнама талаптарына сәйкес жүзеге асырылады және тек сұранысты орындауға қажетті көлемде шектеледі.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6. Дерек субъектісінің құқықтары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Жеке деректер субъектісі келесі құқықтарға ие: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4"/>
        </w:numPr>
        <w:pBdr/>
        <w:spacing w:after="0" w:afterAutospacing="0" w:before="24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Деректердің өңделу мақсаттары, негіздері мен тәсілдері туралы ақпарат алу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4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Өз жеке деректерін нақтылауды, бұғаттауды немесе жоюды талап ету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4"/>
        </w:numPr>
        <w:pBdr/>
        <w:spacing w:after="0" w:afterAutospacing="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Кез келген уақытта деректерді өңдеуге берген келісімін кері қайтарып алу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numPr>
          <w:ilvl w:val="0"/>
          <w:numId w:val="4"/>
        </w:numPr>
        <w:pBdr/>
        <w:spacing w:after="240" w:before="0" w:beforeAutospacing="0" w:line="240" w:lineRule="auto"/>
        <w:ind w:hanging="360" w:left="720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Жеке деректерді қорғау саласындағы уәкілетті органға шағым жолдау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rtl w:val="0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7. Келісімді кері қайтарып алу тәртібі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7.1. Жеке деректерді өңдеуге берілген келісімді кері қайтару үшін Ассоциацияның келесі электрондық поштасына жазбаша хабарлама жіберу қажет: </w:t>
      </w:r>
      <w:r>
        <w:rPr>
          <w:b/>
          <w:sz w:val="18"/>
          <w:szCs w:val="18"/>
          <w:rtl w:val="0"/>
        </w:rPr>
        <w:t xml:space="preserve">[эл. пошта]</w:t>
        <w:br/>
      </w:r>
      <w:r>
        <w:rPr>
          <w:sz w:val="18"/>
          <w:szCs w:val="18"/>
          <w:rtl w:val="0"/>
        </w:rPr>
        <w:t xml:space="preserve">7.2. Келісімді қайтарып алу туралы хабарлама алынғаннан кейін, Ассоциация деректерді өңдеуді тоқтатады және заңнамада өзгеше көзделмесе, оларды жояды.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8. Құпиялылық саясатына өзгерістер енгізу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sz w:val="18"/>
          <w:szCs w:val="18"/>
        </w:rPr>
      </w:pPr>
      <w:r>
        <w:rPr>
          <w:sz w:val="18"/>
          <w:szCs w:val="18"/>
          <w:rtl w:val="0"/>
        </w:rPr>
        <w:t xml:space="preserve">8.1. Асс</w:t>
      </w:r>
      <w:r>
        <w:rPr>
          <w:sz w:val="18"/>
          <w:szCs w:val="18"/>
          <w:rtl w:val="0"/>
        </w:rPr>
        <w:t xml:space="preserve">оциация осы Саясатқа алдын ала хабарламай-ақ өзгерістер енгізу құқығын өзіне қалдырады.</w:t>
        <w:br/>
        <w:t xml:space="preserve">8.2. Саясаттың жаңа редакциясы ресми сайтта жарияланған сәттен бастап күшіне енеді.</w:t>
        <w:br/>
        <w:t xml:space="preserve">8.3. Пайдаланушыларға осы Саясаттың өзекті нұсқасымен үнемі танысып отыру ұсынылады.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rtl w:val="0"/>
        </w:rPr>
        <w:t xml:space="preserve">9. Байланыс ақпараты</w:t>
      </w:r>
      <w:r>
        <w:rPr>
          <w:b/>
          <w:color w:val="000000"/>
          <w:sz w:val="18"/>
          <w:szCs w:val="18"/>
        </w:rPr>
      </w:r>
      <w:r>
        <w:rPr>
          <w:b/>
          <w:color w:val="000000"/>
          <w:sz w:val="18"/>
          <w:szCs w:val="18"/>
        </w:rPr>
      </w:r>
    </w:p>
    <w:p>
      <w:pPr>
        <w:widowControl w:val="false"/>
        <w:pBdr/>
        <w:spacing w:after="240" w:before="240" w:line="240" w:lineRule="auto"/>
        <w:ind/>
        <w:rPr>
          <w:b/>
          <w:sz w:val="18"/>
          <w:szCs w:val="18"/>
        </w:rPr>
      </w:pPr>
      <w:r>
        <w:rPr>
          <w:sz w:val="18"/>
          <w:szCs w:val="18"/>
          <w:rtl w:val="0"/>
        </w:rPr>
        <w:t xml:space="preserve">Жеке деректерді өңдеуге қатысты сұрақтар бойынша келесі электрондық поштаға хабарласуға болады: </w:t>
      </w:r>
      <w:r>
        <w:rPr>
          <w:b/>
          <w:sz w:val="18"/>
          <w:szCs w:val="18"/>
          <w:rtl w:val="0"/>
        </w:rPr>
        <w:t xml:space="preserve">[эл. пошта]</w:t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Bdr/>
        <w:spacing w:line="288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6"/>
    <w:link w:val="6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6"/>
    <w:link w:val="62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6"/>
    <w:link w:val="62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6"/>
    <w:link w:val="63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6"/>
    <w:link w:val="6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6"/>
    <w:link w:val="63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6"/>
    <w:link w:val="6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6"/>
    <w:link w:val="6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6"/>
    <w:link w:val="6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36"/>
    <w:link w:val="648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36"/>
    <w:link w:val="650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52"/>
    <w:uiPriority w:val="29"/>
    <w:pPr>
      <w:pBdr/>
      <w:spacing/>
      <w:ind/>
    </w:pPr>
    <w:rPr>
      <w:i/>
    </w:rPr>
  </w:style>
  <w:style w:type="character" w:styleId="41">
    <w:name w:val="Intense Quote Char"/>
    <w:link w:val="656"/>
    <w:uiPriority w:val="30"/>
    <w:pPr>
      <w:pBdr/>
      <w:spacing/>
      <w:ind/>
    </w:pPr>
    <w:rPr>
      <w:i/>
    </w:rPr>
  </w:style>
  <w:style w:type="paragraph" w:styleId="42">
    <w:name w:val="Header"/>
    <w:basedOn w:val="62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6"/>
    <w:link w:val="42"/>
    <w:uiPriority w:val="99"/>
    <w:pPr>
      <w:pBdr/>
      <w:spacing/>
      <w:ind/>
    </w:pPr>
  </w:style>
  <w:style w:type="paragraph" w:styleId="44">
    <w:name w:val="Footer"/>
    <w:basedOn w:val="62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6"/>
    <w:link w:val="44"/>
    <w:uiPriority w:val="99"/>
    <w:pPr>
      <w:pBdr/>
      <w:spacing/>
      <w:ind/>
    </w:pPr>
  </w:style>
  <w:style w:type="paragraph" w:styleId="46">
    <w:name w:val="Caption"/>
    <w:basedOn w:val="626"/>
    <w:next w:val="6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6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6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0c4e7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0c4e7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4bc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4bc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d7e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d7e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08f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08f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a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a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ca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ca4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ca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3f1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3f1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3f1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ca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e3f1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c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Horz">
      <w:rPr>
        <w:rFonts w:ascii="Arial" w:hAnsi="Arial"/>
        <w:color w:val="5c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11a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Horz">
      <w:rPr>
        <w:rFonts w:ascii="Arial" w:hAnsi="Arial"/>
        <w:color w:val="2e611a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7d458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90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9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9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9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4f16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842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842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842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3288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3288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3288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95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95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95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9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ff2" w:themeFill="accent1" w:themeFillTint="40"/>
        <w:tcBorders/>
      </w:tcPr>
    </w:tblStylePr>
    <w:tblStylePr w:type="band2Horz">
      <w:rPr>
        <w:rFonts w:ascii="Arial" w:hAnsi="Arial"/>
        <w:color w:val="0c39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9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aca" w:themeFill="accent2" w:themeFillTint="40"/>
        <w:tcBorders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842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3288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ec1e9" w:themeFill="accent5" w:themeFillTint="40"/>
        <w:tcBorders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b95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ec5" w:themeFill="accent6" w:themeFillTint="40"/>
        <w:tcBorders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7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7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7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7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4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ae2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1a8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bff0c5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8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1ce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1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6"/>
    <w:next w:val="62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6"/>
    <w:next w:val="62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6"/>
    <w:next w:val="62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6"/>
    <w:next w:val="62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6"/>
    <w:next w:val="62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6"/>
    <w:next w:val="62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6"/>
    <w:next w:val="62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6"/>
    <w:next w:val="62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6"/>
    <w:next w:val="626"/>
    <w:uiPriority w:val="99"/>
    <w:unhideWhenUsed/>
    <w:pPr>
      <w:pBdr/>
      <w:spacing w:after="0" w:afterAutospacing="0"/>
      <w:ind/>
    </w:pPr>
  </w:style>
  <w:style w:type="paragraph" w:styleId="626" w:default="1">
    <w:name w:val="Normal"/>
    <w:qFormat/>
    <w:pPr>
      <w:pBdr/>
      <w:spacing/>
      <w:ind/>
    </w:pPr>
  </w:style>
  <w:style w:type="paragraph" w:styleId="627">
    <w:name w:val="Heading 1"/>
    <w:basedOn w:val="626"/>
    <w:next w:val="626"/>
    <w:link w:val="6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8">
    <w:name w:val="Heading 2"/>
    <w:basedOn w:val="626"/>
    <w:next w:val="626"/>
    <w:link w:val="6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9">
    <w:name w:val="Heading 3"/>
    <w:basedOn w:val="626"/>
    <w:next w:val="626"/>
    <w:link w:val="64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30">
    <w:name w:val="Heading 4"/>
    <w:basedOn w:val="626"/>
    <w:next w:val="626"/>
    <w:link w:val="64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31">
    <w:name w:val="Heading 5"/>
    <w:basedOn w:val="626"/>
    <w:next w:val="626"/>
    <w:link w:val="64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32">
    <w:name w:val="Heading 6"/>
    <w:basedOn w:val="626"/>
    <w:next w:val="626"/>
    <w:link w:val="64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33">
    <w:name w:val="Heading 7"/>
    <w:basedOn w:val="626"/>
    <w:next w:val="626"/>
    <w:link w:val="64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34">
    <w:name w:val="Heading 8"/>
    <w:basedOn w:val="626"/>
    <w:next w:val="626"/>
    <w:link w:val="64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5">
    <w:name w:val="Heading 9"/>
    <w:basedOn w:val="626"/>
    <w:next w:val="626"/>
    <w:link w:val="64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6" w:default="1">
    <w:name w:val="Default Paragraph Font"/>
    <w:uiPriority w:val="1"/>
    <w:semiHidden/>
    <w:unhideWhenUsed/>
    <w:pPr>
      <w:pBdr/>
      <w:spacing/>
      <w:ind/>
    </w:pPr>
  </w:style>
  <w:style w:type="table" w:styleId="6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8" w:default="1">
    <w:name w:val="No List"/>
    <w:uiPriority w:val="99"/>
    <w:semiHidden/>
    <w:unhideWhenUsed/>
    <w:pPr>
      <w:pBdr/>
      <w:spacing/>
      <w:ind/>
    </w:pPr>
  </w:style>
  <w:style w:type="character" w:styleId="639" w:customStyle="1">
    <w:name w:val="Заголовок 1 Знак"/>
    <w:basedOn w:val="636"/>
    <w:link w:val="62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40" w:customStyle="1">
    <w:name w:val="Заголовок 2 Знак"/>
    <w:basedOn w:val="636"/>
    <w:link w:val="62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41" w:customStyle="1">
    <w:name w:val="Заголовок 3 Знак"/>
    <w:basedOn w:val="636"/>
    <w:link w:val="62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42" w:customStyle="1">
    <w:name w:val="Заголовок 4 Знак"/>
    <w:basedOn w:val="636"/>
    <w:link w:val="63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43" w:customStyle="1">
    <w:name w:val="Заголовок 5 Знак"/>
    <w:basedOn w:val="636"/>
    <w:link w:val="63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44" w:customStyle="1">
    <w:name w:val="Заголовок 6 Знак"/>
    <w:basedOn w:val="636"/>
    <w:link w:val="63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45" w:customStyle="1">
    <w:name w:val="Заголовок 7 Знак"/>
    <w:basedOn w:val="636"/>
    <w:link w:val="63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46" w:customStyle="1">
    <w:name w:val="Заголовок 8 Знак"/>
    <w:basedOn w:val="636"/>
    <w:link w:val="63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7" w:customStyle="1">
    <w:name w:val="Заголовок 9 Знак"/>
    <w:basedOn w:val="636"/>
    <w:link w:val="63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8">
    <w:name w:val="Title"/>
    <w:basedOn w:val="626"/>
    <w:next w:val="626"/>
    <w:link w:val="64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9" w:customStyle="1">
    <w:name w:val="Заголовок Знак"/>
    <w:basedOn w:val="636"/>
    <w:link w:val="64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0">
    <w:name w:val="Subtitle"/>
    <w:basedOn w:val="626"/>
    <w:next w:val="626"/>
    <w:link w:val="65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1" w:customStyle="1">
    <w:name w:val="Подзаголовок Знак"/>
    <w:basedOn w:val="636"/>
    <w:link w:val="65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2">
    <w:name w:val="Quote"/>
    <w:basedOn w:val="626"/>
    <w:next w:val="626"/>
    <w:link w:val="6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53" w:customStyle="1">
    <w:name w:val="Цитата 2 Знак"/>
    <w:basedOn w:val="636"/>
    <w:link w:val="65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4">
    <w:name w:val="List Paragraph"/>
    <w:basedOn w:val="626"/>
    <w:uiPriority w:val="34"/>
    <w:qFormat/>
    <w:pPr>
      <w:pBdr/>
      <w:spacing/>
      <w:ind w:left="720"/>
      <w:contextualSpacing w:val="true"/>
    </w:pPr>
  </w:style>
  <w:style w:type="character" w:styleId="655">
    <w:name w:val="Intense Emphasis"/>
    <w:basedOn w:val="6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56">
    <w:name w:val="Intense Quote"/>
    <w:basedOn w:val="626"/>
    <w:next w:val="626"/>
    <w:link w:val="65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57" w:customStyle="1">
    <w:name w:val="Выделенная цитата Знак"/>
    <w:basedOn w:val="636"/>
    <w:link w:val="6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58">
    <w:name w:val="Intense Reference"/>
    <w:basedOn w:val="6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659">
    <w:name w:val="Normal (Web)"/>
    <w:basedOn w:val="626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Baglan Aidashov</dc:creator>
  <cp:keywords/>
  <dc:description/>
  <cp:revision>14</cp:revision>
  <dcterms:created xsi:type="dcterms:W3CDTF">2025-05-27T06:02:00Z</dcterms:created>
  <dcterms:modified xsi:type="dcterms:W3CDTF">2025-06-02T09:37:34Z</dcterms:modified>
</cp:coreProperties>
</file>