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滨州市信用评级报告(区域部分)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滨州经济总量列山东省第13位，人均GDP约9.20万元、人均经济实力居全省中游，经济增速维持在5.30%左右、总体平稳；固定资产投资最新增速0.90%，经济运行总体平稳。【待补充：滨州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滨州市2023、2024、2025年地区生产总值分别为3,241.54亿元、3,404.96亿元、3,558.17亿元，同比增长5.27%、6.20%、5.30%。截至2025年末，全市常住人口384.77万人，人均GDP约9.20万元。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产业结构方面，2025年滨州市三次产业结构为9:44.9:46.1。【待补充：支柱产业、主要龙头企业、对外贸易等定性描述（数据库未覆盖）】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2023、2024、2025年固定资产投资增速分别为7.40%、4.80%、0.90%，2025年社会消费品零售总额1,147.76亿元，进出口总额183.16亿美元。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图表：2025年山东省各地级市主要经济指标对比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青岛市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17,560.67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2.9:33.5:63.6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1051.55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济南市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14,210.00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3.1:32.4:64.5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1,093.35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961.60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烟台市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11,350.98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6.2:42.4:51.4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700.08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700.05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潍坊市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8,587.36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8.5:41.2:50.3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630.52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927.12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临沂市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6,862.20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济宁市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6,128.10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10.6:36.2:53.2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502.72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812.93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淄博市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5,088.89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4:45.6:50.4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419.73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460.64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菏泽市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4,937.40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东营市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4,502.73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4.4:59:36.6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221.08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4,214.61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9.4:42.5:48.1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271.24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542.66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威海市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3,896.09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9.1:36.1:54.8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291.16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泰安市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3,803.50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9.8:40.4:49.8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261.96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523.18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滨州市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3,558.17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9:44.9:46.1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384.77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聊城市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3,304.15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13.3:40.6:46.1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日照市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2,689.96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291.05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枣庄市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2,502.52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8.4:37.6:54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380.04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滨州市2025年GDP总量3,558.17亿元、列全省第13位，一般公共预算收入318.26亿元、列全省第九位。整体来看，滨州市经济基本面在山东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滨州市财政体量在山东省处于中游，税收占比70.24%、税收质量较好，但政府性基金收入较2023年累计下降42%、土地财政贡献度弱化；2025年末宽口径债务率307.30%、处于偏高水平，已显著高于公认的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滨州市一般公共预算收入分别为292.14亿元、306.92亿元、318.26亿元，其中税收收入191.83亿元、207.05亿元、223.54亿元，税收占比维持在65.66%、67.46%、70.24%；一般公共预算支出527.11亿元、570.03亿元、516.72亿元，财政自给率55.42%、53.84%、61.59%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政府性基金收入方面，2023、2024、2025年分别为268.36亿元、290.13亿元、156.32亿元，政府性基金收入较2023年累计下降42%、土地财政贡献度弱化，反映地方综合财力对房地产周期的敞口。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图表：2023-2025年滨州市财政收入情况(单位:亿元、%)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292.14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306.92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191.83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207.05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223.54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65.66%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70.24%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527.11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570.03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516.72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-9.35%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55.42%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53.84%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61.59%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268.36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290.13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156.32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-46.12%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资料来源:滨州市财政决算、企业预警通,风控信评部整理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土地市场方面，【待补充:滨州市土地出让与房地产销售数据（土地市场数据库未覆盖该市）】。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滨州市地方政府债务余额分别为1,339.31亿元、1,527.12亿元、1,737.63亿元，2025年末债务限额1,788.27亿元，债务余额控制在限额以内；城投有息债务2025年末估算余额770.40亿元。债务率指标看，2025年末政府债务率212.90%、城投债务率94.39%、宽口径债务率307.30%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滨州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