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云浮市信用评级报告(区域部分)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云浮经济总量列广东省第21位，人均GDP约5.62万元、人均经济实力在省内相对靠后，经济增速维持在4.00%左右、总体平稳；固定资产投资最新增速转负（-11.70%），经济动能仍有待修复。【待补充：云浮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云浮市2023、2024、2025年地区生产总值分别为1,255.28亿元、1,301.97亿元、1,344.87亿元，同比增长3.99%、3.80%、4.00%。截至2025年末，全市常住人口238.96万人，人均GDP约5.62万元。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产业结构方面，2025年云浮市三次产业结构为18.1:26.3:55.6。【待补充：支柱产业、主要龙头企业、对外贸易等定性描述（数据库未覆盖）】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2023、2024、2025年固定资产投资增速分别为9.20%、9.00%、-11.70%，2025年社会消费品零售总额368.29亿元，进出口总额17.69亿美元。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云浮市2025年GDP总量1,344.87亿元、列全省第21位，一般公共预算收入81.10亿元、列全省第21位。整体来看，云浮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云浮市财政体量在广东省处于中游，税收占比49.92%、税收占比处于一般水平，但政府性基金收入较2023年累计下降30%、土地财政贡献度弱化；2025年末宽口径债务率191.70%、处于可控水平，整体处于可控水平。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云浮市一般公共预算收入分别为92.93亿元、62.30亿元、81.10亿元，其中税收收入31.72亿元、29.01亿元、40.48亿元，税收占比维持在34.13%、46.56%、49.92%；一般公共预算支出257.08亿元、257.19亿元、281.59亿元，财政自给率36.15%、24.22%、28.80%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政府性基金收入方面，2023、2024、2025年分别为14.59亿元、16.47亿元、10.22亿元，政府性基金收入较2023年累计下降30%、土地财政贡献度弱化，反映地方综合财力对房地产周期的敞口。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图表：2023-2025年云浮市财政收入情况(单位:亿元、%)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-32.96%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-37.95%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资料来源:云浮市财政决算、企业预警通,风控信评部整理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土地市场方面，【待补充:云浮市土地出让与房地产销售数据（土地市场数据库未覆盖该市）】。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云浮市地方政府债务余额分别为519.56亿元、598.51亿元、691.43亿元，2025年末债务限额694.29亿元，债务余额控制在限额以内；城投有息债务2025年末估算余额32.93亿元。债务率指标看，2025年末政府债务率182.98%、城投债务率8.72%、宽口径债务率191.70%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云浮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