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贺州市信用评级报告(区域部分)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贺州经济总量列广西壮族自治区第14位，人均GDP约—万元、人均经济实力居省内中游，经济增速由3.00%回升至5.30%、动能边际改善；固定资产投资连续负增长（最新-22.10%），经济动能仍有待修复。【待补充：贺州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贺州市2023、2024、2025年地区生产总值分别为920.42亿元、969.36亿元、1,006.74亿元，同比增长3.00%、5.20%、5.30%。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产业结构方面，2025年贺州市三次产业结构为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2023、2024、2025年固定资产投资增速分别为-7.50%、1.67%、-22.10%，进出口总额4.43亿美元。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图表：2025年广西壮族自治区各地级市主要经济指标对比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6,212.46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10.6:19.3:70.1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901.66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3,096.91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9.9:40.4:49.7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412.58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桂林市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2,579.53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2,437.44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百色市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2,101.34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北海市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1,974.04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钦州市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1,907.61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101.64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梧州市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1,719.79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15.7:39.3:45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282.27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贵港市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1,628.44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河池市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1,453.62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崇左市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1,358.64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防城港市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1,201.26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来宾市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1,049.66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21.2:38:40.8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199.89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贺州市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贺州市2025年GDP总量1,006.74亿元、列全省第14位，一般公共预算收入48.70亿元、列全省第14位。整体来看，贺州市经济基本面在广西壮族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贺州市财政体量在广西壮族自治区处于中游，税收占比44.85%、税收占比处于一般水平，但政府性基金收入较2023年累计下降45%、土地财政贡献度弱化；2025年末宽口径债务率180.75%、处于可控水平，整体处于可控水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贺州市一般公共预算收入分别为47.09亿元、43.51亿元、48.70亿元，其中税收收入21.35亿元、22.75亿元、21.84亿元，税收占比维持在45.33%、52.30%、44.85%；一般公共预算支出217.35亿元、214.46亿元、235.52亿元，财政自给率21.66%、20.29%、20.68%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政府性基金收入方面，2023、2024、2025年分别为40.41亿元、35.53亿元、22.27亿元，政府性基金收入较2023年累计下降45%、土地财政贡献度弱化，反映地方综合财力对房地产周期的敞口。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图表：2023-2025年贺州市财政收入情况(单位:亿元、%)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-3.47%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-4.00%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44.85%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214.46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235.52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21.66%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-12.08%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-37.32%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资料来源:贺州市财政决算、企业预警通,风控信评部整理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土地市场方面，【待补充:贺州市土地出让与房地产销售数据（土地市场数据库未覆盖该市）】。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贺州市地方政府债务余额分别为381.68亿元、427.59亿元、501.50亿元，2025年末债务限额503.03亿元，债务余额控制在限额以内；城投有息债务2025年末估算余额33.73亿元。债务率指标看，2025年末政府债务率169.36%、城投债务率11.39%、宽口径债务率180.75%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贺州市财政基本盘总体稳健，但土地财政收缩与债务规模扩张是当前主要压力线；我们预计宽口径债务率短期内将维持可控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