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荆州市信用评级报告(区域部分)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荆州作为湖北省下辖地级市，经济总量列湖北省第四位，人均GDP约7.27万元、人均经济实力在省内相对靠后，经济增速维持在6.30%左右、总体平稳；固定资产投资最新增速5.80%，经济运行总体平稳。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荆州市2023、2024、2025年地区生产总值分别为3,305.70亿元、3,505.99亿元、3,712.34亿元，同比增长6.40%、6.25%、6.30%。截至2025年末，全市常住人口508.29万人，人均GDP约7.27万元。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产业结构方面，2025年荆州市三次产业结构为17.9:35.2:46.9，第三产业占主导、服务业是经济主体，农业基础较好。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2023、2024、2025年固定资产投资增速分别为10.10%、8.50%、5.80%，2025年社会消费品零售总额2,022.57亿元，进出口总额47.83亿美元。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图表：2025年湖北省各地级市主要经济指标对比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武汉市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22,147.35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2.2:29.7:68.1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1,743.06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1386.19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宜昌市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6,464.42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10.8:39.5:49.7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327.05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390.06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襄阳市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6,113.85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303.72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荆州市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3,712.34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17.9:35.2:46.9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190.99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508.29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孝感市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3,398.86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209.31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黄冈市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3,303.59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17.5:32.3:50.2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205.60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575.00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十堰市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2,704.80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9:36.2:54.8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168.18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312.45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荆门市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2,602.26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145.31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253.43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黄石市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2,430.28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213.50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咸宁市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2,033.31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14.3:32.3:53.4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126.05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258.93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恩施土家族苗族自治州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1,741.97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17.9:22.7:59.4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110.71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335.23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随州市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1,502.81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12.8:38.4:48.8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75.28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198.83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鄂州市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1,416.02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13.25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7.9:41.4:50.7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107.14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106.88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荆州市2025年GDP总量3,712.34亿元、列全省第四位，一般公共预算收入190.99亿元、列全省第七位。整体来看，荆州市经济基本面在湖北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荆州市财政体量在湖北省处于中游，税收占比62.66%、税收质量较好，但政府性基金收入较2023年累计下降44%、土地财政贡献度弱化；2025年末宽口径债务率833.65%、处于偏高水平，已显著高于公认的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荆州市一般公共预算收入分别为168.75亿元、175.02亿元、190.99亿元，其中税收收入114.71亿元、115.36亿元、119.67亿元，税收占比维持在67.98%、65.91%、62.66%；一般公共预算支出562.13亿元、615.46亿元、582.99亿元，财政自给率30.02%、28.44%、32.76%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政府性基金收入方面，2023、2024、2025年分别为156.14亿元、101.48亿元、87.50亿元，政府性基金收入较2023年累计下降44%、土地财政贡献度弱化，反映地方综合财力对房地产周期的敞口。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图表：2023-2025年荆州市财政收入情况(单位:亿元、%)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168.75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175.02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3.72%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190.99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9.12%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114.71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115.36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0.57%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119.67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3.74%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67.98%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65.91%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62.66%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562.13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615.46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9.49%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582.99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-5.28%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30.02%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28.44%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32.76%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156.14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101.48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-35.01%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87.50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-13.78%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资料来源:荆州市财政决算、企业预警通,风控信评部整理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土地市场方面，【待补充:荆州市土地出让与房地产销售数据（土地市场数据库未覆盖该市）】。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荆州市地方政府债务余额分别为779.14亿元、968.50亿元、1,102.46亿元，2025年末债务限额1,207.38亿元，债务余额控制在限额以内；城投有息债务2025年末估算余额1,263.55亿元。债务率指标看，2025年末政府债务率388.44%、城投债务率445.20%、宽口径债务率833.65%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荆州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