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文山壮族苗族自治州信用评级报告(区域部分)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文山壮族苗族自治州经济总量列云南省第八位，人均GDP约4.85万元、人均经济实力在省内相对靠后，经济增速维持在5.30%左右、总体平稳；固定资产投资连续负增长（最新-6.20%），经济动能仍有待修复。【待补充：文山壮族苗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文山壮族苗族自治州2023、2024、2025年地区生产总值分别为1,465.42亿元、1,545.81亿元、1,632.64亿元，同比增长5.10%、5.90%、5.30%。截至2025年末，全市常住人口335.40万人，人均GDP约4.85万元。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产业结构方面，2025年文山壮族苗族自治州三次产业结构为16.7:36:47.3。【待补充：支柱产业、主要龙头企业、对外贸易等定性描述（数据库未覆盖）】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2023、2024、2025年固定资产投资增速分别为-18.00%、-0.26%、-6.20%，2025年社会消费品零售总额720.42亿元，进出口总额5.62亿美元。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文山壮族苗族自治州2025年GDP总量1,632.64亿元、列全省第八位，一般公共预算收入74.12亿元、列全省第八位。整体来看，文山壮族苗族自治州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文山壮族苗族自治州财政体量在云南省处于中游，税收占比72.27%、税收质量较好，但政府性基金收入较2023年累计下降22%、土地财政贡献度弱化；2025年末宽口径债务率964.87%、处于偏高水平，已显著高于公认的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文山壮族苗族自治州一般公共预算收入分别为63.50亿元、69.43亿元、74.12亿元，其中税收收入43.58亿元、48.34亿元、53.57亿元，税收占比维持在68.62%、69.62%、72.27%；一般公共预算支出384.71亿元、388.53亿元、381.87亿元，财政自给率16.51%、17.87%、19.41%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政府性基金收入方面，2023、2024、2025年分别为39.17亿元、35.18亿元、30.54亿元，政府性基金收入较2023年累计下降22%、土地财政贡献度弱化，反映地方综合财力对房地产周期的敞口。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图表：2023-2025年文山壮族苗族自治州财政收入情况(单位:亿元、%)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-13.19%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资料来源:文山壮族苗族自治州财政决算、企业预警通,风控信评部整理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土地市场方面，【待补充:文山壮族苗族自治州土地出让与房地产销售数据（土地市场数据库未覆盖该市）】。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文山壮族苗族自治州地方政府债务余额分别为790.10亿元、896.60亿元、1,018.95亿元，2025年末债务限额1,026.60亿元，债务余额控制在限额以内；城投有息债务2025年末估算余额9.11亿元。债务率指标看，2025年末政府债务率956.32%、城投债务率8.55%、宽口径债务率964.87%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文山壮族苗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