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红河哈尼族彝族自治州信用评级报告(区域部分)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红河哈尼族彝族自治州经济总量列云南省第三位，人均GDP约—万元、人均经济实力居省内中游，经济增速由3.20%回升至5.50%、动能边际改善；固定资产投资最新增速6.60%，经济运行总体平稳。【待补充：红河哈尼族彝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红河哈尼族彝族自治州2023、2024、2025年地区生产总值分别为2,844.80亿元、2,979.13亿元、3,154.52亿元，同比增长3.20%、5.20%、5.50%。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产业结构方面，2025年红河哈尼族彝族自治州三次产业结构为13:35:52。【待补充：支柱产业、主要龙头企业、对外贸易等定性描述（数据库未覆盖）】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2023、2024、2025年固定资产投资增速分别为-19.30%、14.80%、6.60%，2025年社会消费品零售总额1,200.29亿元，进出口总额25.49亿美元。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红河哈尼族彝族自治州2025年GDP总量3,154.52亿元、列全省第三位，一般公共预算收入153.95亿元、列全省第三位。整体来看，红河哈尼族彝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红河哈尼族彝族自治州财政体量在云南省位居前列，税收占比58.81%、税收占比处于一般水平，但政府性基金收入较2023年累计增长52%；2025年末宽口径债务率227.32%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红河哈尼族彝族自治州一般公共预算收入分别为135.89亿元、145.70亿元、153.95亿元，其中税收收入85.73亿元、86.05亿元、90.54亿元，税收占比维持在63.09%、59.06%、58.81%；一般公共预算支出481.92亿元、513.10亿元、513.49亿元，财政自给率28.20%、28.40%、29.98%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政府性基金收入方面，2023、2024、2025年分别为49.86亿元、59.50亿元、75.95亿元，政府性基金收入较2023年累计增长52%，反映地方综合财力对房地产周期的敞口。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图表：2023-2025年红河哈尼族彝族自治州财政收入情况(单位:亿元、%)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513.49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资料来源:红河哈尼族彝族自治州财政决算、企业预警通,风控信评部整理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土地市场方面，【待补充:红河哈尼族彝族自治州土地出让与房地产销售数据（土地市场数据库未覆盖该市）】。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红河哈尼族彝族自治州地方政府债务余额分别为796.70亿元、981.80亿元、1,157.23亿元，2025年末债务限额1,172.63亿元，债务余额控制在限额以内；城投有息债务2025年末估算余额267.45亿元。债务率指标看，2025年末政府债务率184.64%、城投债务率42.67%、宽口径债务率227.32%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红河哈尼族彝族自治州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