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四平市信用评级报告(区域部分)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四平作为吉林省下辖地级市，经济总量列吉林省第六位，人均经济实力居省内中游，经济增速由5.90%回落至4.60%、有所放缓；固定资产投资最新增速0.90%，经济运行总体平稳。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四平市2023、2024、2025年地区生产总值分别为588.86亿元、580.60亿元、601.57亿元，同比增长5.90%、3.70%、4.60%。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产业结构方面，四平作为吉林省下辖地级市，区域产业结构以本地优势产业为主。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2023、2024、2025年固定资产投资增速分别为4.90%、-6.00%、0.90%，2025年社会消费品零售总额158.20亿元，进出口总额3.21亿美元。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图表：2025年吉林省各地级市主要经济指标对比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长春市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8,005.59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6.6:34.6:58.8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910.50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吉林市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1,702.30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12.4:37.4:50.2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延边朝鲜族自治州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1,064.08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5.80%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8:32.8:59.2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94.80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松原市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1,030.60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4.20%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白城市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626.52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4.40%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44.36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四平市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601.57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通化市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592.14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66.92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白山市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590.17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辽源市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547.09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31.77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省内对比看，四平市2025年GDP总量601.57亿元、列全省第六位。整体来看，四平市经济基本面在吉林省内具有一定代表性，但需关注固定资产投资走势及新旧动能转换的接续性。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四平市财政体量在吉林省处于中游，税收占比—、税收占比处于一般水平；2025年末宽口径债务率—、处于水平待评估水平，。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四平市一般公共预算收入分别为40.32亿元、48.45亿元、—亿元，其中税收收入18.62亿元、16.75亿元、—亿元，税收占比维持在46.19%、34.57%、—；一般公共预算支出240.79亿元、251.27亿元、—亿元，财政自给率16.74%、19.28%、—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图表：2023-2025年四平市财政收入情况(单位:亿元、%)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40.32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51.50%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48.45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20.16%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18.62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-10.04%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46.19%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34.57%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240.79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251.27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4.35%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16.74%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19.28%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资料来源:四平市财政决算、企业预警通,风控信评部整理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土地市场方面，【待补充:四平市土地出让与房地产销售数据（土地市场数据库未覆盖该市）】。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四平市地方政府债务余额分别为164.28亿元、180.93亿元、230.90亿元，2025年末债务限额232.10亿元，债务余额控制在限额以内；城投有息债务2025年末估算余额119.92亿元。债务率指标看，2025年末政府债务率—、城投债务率—、宽口径债务率—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四平市财政基本盘总体稳健，但土地财政收缩与债务规模扩张是当前主要压力线；我们预计宽口径债务率短期内将维持水平待评估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