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昌吉回族自治州信用评级报告(区域部分)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昌吉回族自治州作为新疆维吾尔自治区下辖的民族自治地区，经济总量列新疆维吾尔自治区第三位，人均经济实力居省内中游，经济增速由7.70%回落至6.80%、有所放缓；固定资产投资最新增速25.30%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昌吉回族自治州2023、2024、2025年地区生产总值分别为2,329.52亿元、2,509.23亿元、2,637.67亿元，同比增长7.70%、8.00%、6.80%。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产业结构方面，2025年昌吉回族自治州三次产业结构为11.4:55.5:33.1，第二产业占比较高、工业是经济支柱。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2023、2024、2025年固定资产投资增速分别为24.00%、17.80%、25.30%，2025年社会消费品零售总额295.11亿元，进出口总额24.86亿美元。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图表：2025年新疆维吾尔自治区各地级市主要经济指标对比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乌鲁木齐市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4,658.19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0.8:27.9:71.3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314.39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415.39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伊犁哈萨克自治州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3,470.95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23.3:28.3:48.4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138.63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昌吉回族自治州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2,637.67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11.4:55.5:33.1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276.81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阿克苏地区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2,042.98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22.7:32.4:44.9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169.27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喀什地区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1,752.12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29.8:16:54.2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巴音郭楞蒙古自治州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1,723.53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13.3:50.1:36.6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98.27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146.68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克拉玛依市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1,303.96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1.6:69.1:29.3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49.59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哈密市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1,162.59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4.4:67.3:28.3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133.20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塔城地区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1,050.47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38.1:20.8:41.1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吐鲁番市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668.10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15.1:48.7:36.2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70.15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博尔塔拉蒙古自治州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19.4:26.5:54.1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阿勒泰地区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484.21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16.3:29.9:53.8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克孜勒苏柯尔克孜自治州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272.24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11.1:30.1:58.8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和田地区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昌吉回族自治州2025年GDP总量2,637.67亿元、列全省第三位，一般公共预算收入276.81亿元、列全省第二位。整体来看，昌吉回族自治州经济基本面在新疆维吾尔自治区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昌吉回族自治州财政体量在新疆维吾尔自治区位居前列，税收占比63.92%、税收质量较好，但政府性基金收入较2023年累计下降14%、土地财政贡献度弱化；2025年末宽口径债务率401.76%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昌吉回族自治州一般公共预算收入分别为227.35亿元、250.27亿元、276.81亿元，其中税收收入153.29亿元、158.02亿元、176.94亿元，税收占比维持在67.42%、63.14%、63.92%；一般公共预算支出385.49亿元、424.11亿元、453.35亿元，财政自给率58.98%、59.01%、61.06%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政府性基金收入方面，2023、2024、2025年分别为53.71亿元、48.04亿元、46.37亿元，政府性基金收入较2023年累计下降14%、土地财政贡献度弱化，反映地方综合财力对房地产周期的敞口。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图表：2023-2025年昌吉回族自治州财政收入情况(单位:亿元、%)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250.27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10.08%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276.81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153.29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158.02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176.94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67.42%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63.14%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63.92%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385.49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424.11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10.02%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453.35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58.98%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59.01%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61.06%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-10.56%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-3.48%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资料来源:昌吉回族自治州财政决算、企业预警通,风控信评部整理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土地市场方面，【待补充:昌吉回族自治州土地出让与房地产销售数据（土地市场数据库未覆盖该市）】。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昌吉回族自治州地方政府债务余额分别为598.34亿元、804.19亿元、911.66亿元，2025年末债务限额932.45亿元，债务余额控制在限额以内；城投有息债务2025年末估算余额390.78亿元。债务率指标看，2025年末政府债务率281.22%、城投债务率120.54%、宽口径债务率401.76%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昌吉回族自治州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