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阿勒泰地区信用评级报告(区域部分)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阿勒泰地区作为新疆维吾尔自治区下辖的民族自治地区，经济总量列新疆维吾尔自治区第12位，人均经济实力居省内中游，经济增速由4.90%回落至3.80%、有所放缓；固定资产投资最新增速10.30%，经济运行总体平稳。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阿勒泰地区2023、2024、2025年地区生产总值分别为420.85亿元、464.98亿元、484.21亿元，同比增长4.90%、5.80%、3.80%。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产业结构方面，2025年阿勒泰地区三次产业结构为16.3:29.9:53.8，第三产业占主导、服务业是经济主体，农业基础较好。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2023、2024、2025年固定资产投资增速分别为-4.70%、4.50%、10.30%，2025年社会消费品零售总额84.81亿元，进出口总额16.42亿美元。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图表：2025年新疆维吾尔自治区各地级市主要经济指标对比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乌鲁木齐市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4,658.19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0.8:27.9:71.3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314.39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415.39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伊犁哈萨克自治州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3,470.95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23.3:28.3:48.4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138.63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昌吉回族自治州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2,637.67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11.4:55.5:33.1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276.81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阿克苏地区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2,042.98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22.7:32.4:44.9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169.27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喀什地区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1,752.12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29.8:16:54.2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巴音郭楞蒙古自治州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1,723.53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13.3:50.1:36.6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146.68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克拉玛依市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1,303.96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1.6:69.1:29.3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49.59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哈密市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1,162.59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4.4:67.3:28.3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133.20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塔城地区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1,050.47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38.1:20.8:41.1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吐鲁番市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668.10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15.1:48.7:36.2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70.15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博尔塔拉蒙古自治州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19.4:26.5:54.1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阿勒泰地区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484.21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16.3:29.9:53.8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克孜勒苏柯尔克孜自治州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272.24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11.1:30.1:58.8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和田地区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阿勒泰地区2025年GDP总量484.21亿元、列全省第12位，一般公共预算收入51.20亿元、列全省第12位。整体来看，阿勒泰地区经济基本面在新疆维吾尔自治区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阿勒泰地区财政体量在新疆维吾尔自治区处于中游，税收占比64.26%、税收质量较好，但政府性基金收入较2023年累计增长28%；2025年末宽口径债务率721.57%、处于偏高水平，已显著高于公认的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阿勒泰地区一般公共预算收入分别为46.56亿元、54.98亿元、51.20亿元，其中税收收入24.55亿元、29.60亿元、32.90亿元，税收占比维持在52.72%、53.83%、64.26%；一般公共预算支出252.31亿元、228.11亿元、200.66亿元，财政自给率18.46%、24.10%、25.52%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政府性基金收入方面，2023、2024、2025年分别为17.78亿元、31.84亿元、22.70亿元，政府性基金收入较2023年累计增长28%，反映地方综合财力对房地产周期的敞口。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图表：2023-2025年阿勒泰地区财政收入情况(单位:亿元、%)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18.08%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-6.88%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20.57%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11.15%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52.72%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53.83%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64.26%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252.31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228.11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-9.59%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-12.03%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18.46%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79.08%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-28.71%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资料来源:阿勒泰地区财政决算、企业预警通,风控信评部整理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土地市场方面，【待补充:阿勒泰地区土地出让与房地产销售数据（土地市场数据库未覆盖该市）】。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阿勒泰地区地方政府债务余额分别为404.66亿元、464.87亿元、531.00亿元，2025年末债务限额549.27亿元，债务余额控制在限额以内；城投有息债务2025年末估算余额23.11亿元。债务率指标看，2025年末政府债务率691.48%、城投债务率30.09%、宽口径债务率721.57%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阿勒泰地区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