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抚州市信用评级报告(区域部分)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抚州经济总量列江西省第七位，人均GDP约6.49万元、人均经济实力在省内相对靠后，经济增速由6.40%回落至5.90%、有所放缓；固定资产投资最新增速3.80%，经济运行总体平稳。【待补充：抚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抚州市2023、2024、2025年地区生产总值分别为2,060.23亿元、2,175.02亿元、2,298.11亿元，同比增长6.40%、5.90%、5.90%。截至2025年末，全市常住人口354.57万人，人均GDP约6.49万元。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产业结构方面，2025年抚州市三次产业结构为11.5:39.1:49.4。【待补充：支柱产业、主要龙头企业、对外贸易等定性描述（数据库未覆盖）】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2023、2024、2025年固定资产投资增速分别为-6.40%、5.50%、3.80%，2025年社会消费品零售总额823.82亿元，进出口总额31.57亿美元。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抚州市2025年GDP总量2,298.11亿元、列全省第七位，一般公共预算收入150.67亿元、列全省第八位。整体来看，抚州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抚州市财政体量在江西省处于中游，税收占比60.16%、税收质量较好，但政府性基金收入较2023年累计下降28%、土地财政贡献度弱化；2025年末宽口径债务率778.37%、处于偏高水平，已显著高于公认的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抚州市一般公共预算收入分别为141.64亿元、147.63亿元、150.67亿元，其中税收收入89.44亿元、90.32亿元、90.65亿元，税收占比维持在63.15%、61.18%、60.16%；一般公共预算支出538.86亿元、546.50亿元、529.88亿元，财政自给率26.29%、27.01%、28.43%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政府性基金收入方面，2023、2024、2025年分别为155.93亿元、140.85亿元、112.35亿元，政府性基金收入较2023年累计下降28%、土地财政贡献度弱化，反映地方综合财力对房地产周期的敞口。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图表：2023-2025年抚州市财政收入情况(单位:亿元、%)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529.88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-20.23%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资料来源:抚州市财政决算、企业预警通,风控信评部整理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土地市场方面，【待补充:抚州市土地出让与房地产销售数据（土地市场数据库未覆盖该市）】。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抚州市地方政府债务余额分别为910.50亿元、1,119.43亿元、1,328.82亿元，2025年末债务限额1,389.80亿元，债务余额控制在限额以内；城投有息债务2025年末估算余额965.34亿元。债务率指标看，2025年末政府债务率450.84%、城投债务率327.52%、宽口径债务率778.37%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抚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