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随州市信用评级报告(区域部分)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随州经济总量列湖北省第12位，人均GDP约7.53万元、人均经济实力在省内相对靠后，经济增速由5.20%回升至6.10%、动能边际改善；固定资产投资最新增速5.00%，经济运行总体平稳。【待补充：随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随州市2023、2024、2025年地区生产总值分别为1,359.24亿元、1,432.60亿元、1,502.81亿元，同比增长5.20%、5.80%、6.10%。截至2025年末，全市常住人口198.83万人，人均GDP约7.53万元。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产业结构方面，2025年随州市三次产业结构为12.8:38.4:48.8。【待补充：支柱产业、主要龙头企业、对外贸易等定性描述（数据库未覆盖）】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2023、2024、2025年固定资产投资增速分别为7.10%、8.00%、5.00%，2025年社会消费品零售总额825.99亿元，进出口总额15.33亿美元。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22,147.35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2.2:29.7:68.1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1386.19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6,464.42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10.8:39.5:49.7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6,113.85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3,712.34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17.9:35.2:46.9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孝感市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3,398.86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黄冈市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17.5:32.3:50.2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十堰市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2,704.80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9:36.2:54.8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312.45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2,430.28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2,033.31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14.3:32.3:53.4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恩施土家族苗族自治州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1,741.97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17.9:22.7:59.4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1,502.81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12.8:38.4:48.8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7.9:41.4:50.7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随州市2025年GDP总量1,502.81亿元、列全省第12位，一般公共预算收入75.28亿元、列全省第13位。整体来看，随州市经济基本面在湖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随州市财政体量在湖北省处于中游，税收占比58.60%、税收占比处于一般水平，但政府性基金收入较2023年累计下降11%、土地财政贡献度弱化；2025年末宽口径债务率260.55%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随州市一般公共预算收入分别为61.09亿元、66.90亿元、75.28亿元，其中税收收入39.16亿元、40.66亿元、44.12亿元，税收占比维持在64.11%、60.78%、58.60%；一般公共预算支出215.95亿元、238.27亿元、226.12亿元，财政自给率28.29%、28.08%、33.29%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政府性基金收入方面，2023、2024、2025年分别为32.75亿元、24.74亿元、29.13亿元，政府性基金收入较2023年累计下降11%、土地财政贡献度弱化，反映地方综合财力对房地产周期的敞口。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图表：2023-2025年随州市财政收入情况(单位:亿元、%)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-5.10%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-24.46%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17.74%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资料来源:随州市财政决算、企业预警通,风控信评部整理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土地市场方面，【待补充:随州市土地出让与房地产销售数据（土地市场数据库未覆盖该市）】。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随州市地方政府债务余额分别为259.43亿元、308.18亿元、361.50亿元，2025年末债务限额381.64亿元，债务余额控制在限额以内；城投有息债务2025年末估算余额430.87亿元。债务率指标看，2025年末政府债务率118.87%、城投债务率141.68%、宽口径债务率260.55%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随州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