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黄石市信用评级报告(区域部分)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黄石经济总量列湖北省第九位，人均GDP约—万元、人均经济实力居省内中游，经济增速维持在6.80%左右、总体平稳；固定资产投资最新增速5.10%，经济运行总体平稳。【待补充：黄石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黄石市2023、2024、2025年地区生产总值分别为2,108.96亿元、2,305.81亿元、2,430.28亿元，同比增长6.80%、7.07%、6.80%。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产业结构方面，2025年黄石市三次产业结构为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2023、2024、2025年固定资产投资增速分别为7.30%、7.90%、5.10%，2025年社会消费品零售总额1,250.71亿元，进出口总额107.98亿美元。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图表：2025年湖北省各地级市主要经济指标对比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武汉市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22,147.35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2.2:29.7:68.1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1,743.06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1386.19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6,464.42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10.8:39.5:49.7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327.05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390.06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襄阳市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6,113.85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303.72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荆州市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3,712.34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17.9:35.2:46.9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190.99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508.29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孝感市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3,398.86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209.31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黄冈市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3,303.59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17.5:32.3:50.2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205.60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十堰市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2,704.80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9:36.2:54.8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168.18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312.45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荆门市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2,602.26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253.43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2,430.28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咸宁市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2,033.31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14.3:32.3:53.4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258.93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恩施土家族苗族自治州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1,741.97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17.9:22.7:59.4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335.23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随州市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1,502.81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12.8:38.4:48.8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198.83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鄂州市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7.9:41.4:50.7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106.88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黄石市2025年GDP总量2,430.28亿元、列全省第九位，一般公共预算收入213.50亿元、列全省第四位。整体来看，黄石市经济基本面在湖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黄石市财政体量在湖北省处于中游，税收占比57.19%、税收占比处于一般水平，但政府性基金收入较2023年累计增长15%；2025年末宽口径债务率1277.21%、处于偏高水平，已显著高于公认的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黄石市一般公共预算收入分别为169.38亿元、190.03亿元、213.50亿元，其中税收收入106.62亿元、110.23亿元、122.09亿元，税收占比维持在62.95%、58.01%、57.19%；一般公共预算支出322.11亿元、333.93亿元、352.00亿元，财政自给率52.58%、56.91%、60.65%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政府性基金收入方面，2023、2024年分别为111.02亿元、127.93亿元，政府性基金收入较2023年累计增长15%，反映地方综合财力对房地产周期的敞口。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图表：2023-2025年黄石市财政收入情况(单位:亿元、%)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169.38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190.03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12.19%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12.35%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10.76%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62.95%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58.01%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57.19%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322.11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352.00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52.58%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56.91%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60.65%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127.93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资料来源:黄石市财政决算、企业预警通,风控信评部整理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土地市场方面，【待补充:黄石市土地出让与房地产销售数据（土地市场数据库未覆盖该市）】。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黄石市地方政府债务余额分别为532.99亿元、657.58亿元、806.89亿元，2025年末债务限额837.51亿元，债务余额控制在限额以内；城投有息债务2025年末估算余额1,919.95亿元。债务率指标看，2025年末政府债务率377.94%、城投债务率899.27%、宽口径债务率1277.21%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黄石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