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贺州市信用评级报告(区域部分)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贺州作为广西壮族自治区下辖地级市，经济总量列广西壮族自治区第14位，人均经济实力居省内中游，经济增速由3.00%回升至5.30%、动能边际改善；固定资产投资连续负增长（最新-22.10%），经济动能仍有待修复。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贺州市2023、2024、2025年地区生产总值分别为920.42亿元、969.36亿元、1,006.74亿元，同比增长3.00%、5.20%、5.30%。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产业结构方面，贺州作为广西壮族自治区下辖地级市，区域产业结构以本地优势产业为主。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2023、2024、2025年固定资产投资增速分别为-7.50%、1.67%、-22.10%，进出口总额4.43亿美元。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贺州市2025年GDP总量1,006.74亿元、列全省第14位，一般公共预算收入48.70亿元、列全省第14位。整体来看，贺州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贺州市财政体量在广西壮族自治区处于中游，税收占比44.85%、税收占比处于一般水平，但政府性基金收入较2023年累计下降45%、土地财政贡献度弱化；2025年末宽口径债务率180.75%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贺州市一般公共预算收入分别为47.09亿元、43.51亿元、48.70亿元，其中税收收入21.35亿元、22.75亿元、21.84亿元，税收占比维持在45.33%、52.30%、44.85%；一般公共预算支出217.35亿元、214.46亿元、235.52亿元，财政自给率21.66%、20.29%、20.68%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政府性基金收入方面，2023、2024、2025年分别为40.41亿元、35.53亿元、22.27亿元，政府性基金收入较2023年累计下降45%、土地财政贡献度弱化，反映地方综合财力对房地产周期的敞口。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图表：2023-2025年贺州市财政收入情况(单位:亿元、%)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-37.32%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资料来源:贺州市财政决算、企业预警通,风控信评部整理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土地市场方面，【待补充:贺州市土地出让与房地产销售数据（土地市场数据库未覆盖该市）】。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贺州市地方政府债务余额分别为381.68亿元、427.59亿元、501.50亿元，2025年末债务限额503.03亿元，债务余额控制在限额以内；城投有息债务2025年末估算余额33.73亿元。债务率指标看，2025年末政府债务率169.36%、城投债务率11.39%、宽口径债务率180.75%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贺州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