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凉山彝族自治州信用评级报告(区域部分)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凉山彝族自治州经济总量列四川省第八位，人均GDP约—万元、人均经济实力居省内中游，经济增速由7.00%回落至5.60%、有所放缓；固定资产投资连续负增长（最新-5.20%），经济动能仍有待修复。【待补充：凉山彝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凉山彝族自治州2023、2024、2025年地区生产总值分别为2,338.08亿元、2,474.90亿元、2,605.75亿元，同比增长7.00%、6.50%、5.60%。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产业结构方面，2025年凉山彝族自治州三次产业结构为20.6:32.3:47.1。【待补充：支柱产业、主要龙头企业、对外贸易等定性描述（数据库未覆盖）】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2023、2024、2025年固定资产投资增速分别为-15.40%、-4.10%、-5.20%，2025年社会消费品零售总额1,037.39亿元，进出口总额4.13亿美元。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凉山彝族自治州2025年GDP总量2,605.75亿元、列全省第八位，一般公共预算收入232.39亿元、列全省第四位。整体来看，凉山彝族自治州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凉山彝族自治州财政体量在四川省处于中游，税收占比62.05%、税收质量较好，但政府性基金收入总体平稳；2025年末宽口径债务率291.76%、处于中等偏高水平，处于相对偏高区间，需关注债务扩张节奏。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凉山彝族自治州一般公共预算收入分别为204.75亿元、220.26亿元、232.39亿元，其中税收收入125.03亿元、133.33亿元、144.19亿元，税收占比维持在61.06%、60.53%、62.05%；一般公共预算支出744.28亿元、848.47亿元、808.22亿元，财政自给率27.51%、25.96%、28.75%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政府性基金收入方面，2023、2024、2025年分别为60.64亿元、55.51亿元、56.53亿元，政府性基金收入总体平稳，反映地方综合财力对房地产周期的敞口。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图表：2023-2025年凉山彝族自治州财政收入情况(单位:亿元、%)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204.75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848.47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808.22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资料来源:凉山彝族自治州财政决算、企业预警通,风控信评部整理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土地市场方面，【待补充:凉山彝族自治州土地出让与房地产销售数据（土地市场数据库未覆盖该市）】。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凉山彝族自治州地方政府债务余额分别为497.90亿元、570.70亿元、684.00亿元，2025年末债务限额734.20亿元，债务余额控制在限额以内；城投有息债务2025年末估算余额166.74亿元。债务率指标看，2025年末政府债务率234.58%、城投债务率57.18%、宽口径债务率291.76%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凉山彝族自治州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