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达州市信用评级报告(区域部分)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达州经济总量列四川省第六位，人均GDP约5.68万元、人均经济实力在省内相对靠后，经济增速维持在6.30%左右、总体平稳；固定资产投资最新增速转负（-3.60%），经济动能仍有待修复。【待补充：达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达州市2023、2024、2025年地区生产总值分别为2,657.34亿元、2,821.30亿元、2,990.90亿元，同比增长6.50%、5.80%、6.30%。截至2025年末，全市常住人口523.00万人，人均GDP约5.68万元。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产业结构方面，2025年达州市三次产业结构为14.3:28.1:57.6。【待补充：支柱产业、主要龙头企业、对外贸易等定性描述（数据库未覆盖）】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2023、2024、2025年固定资产投资增速分别为15.30%、6.20%、-3.60%，2025年社会消费品零售总额1,598.94亿元，进出口总额9.77亿美元。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达州市2025年GDP总量2,990.90亿元、列全省第六位，一般公共预算收入200.33亿元、列全省第七位。整体来看，达州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达州市财政体量在四川省处于中游，税收占比36.92%、税收占比处于一般水平，但政府性基金收入总体平稳；2025年末宽口径债务率215.81%、处于中等偏高水平，处于相对偏高区间，需关注债务扩张节奏。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达州市一般公共预算收入分别为182.66亿元、196.62亿元、200.33亿元，其中税收收入74.23亿元、74.89亿元、73.96亿元，税收占比维持在40.64%、38.09%、36.92%；一般公共预算支出551.38亿元、598.18亿元、600.88亿元，财政自给率33.13%、32.87%、33.34%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政府性基金收入方面，2023、2024、2025年分别为215.12亿元、199.75亿元、197.27亿元，政府性基金收入总体平稳，反映地方综合财力对房地产周期的敞口。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图表：2023-2025年达州市财政收入情况(单位:亿元、%)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-1.24%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-1.24%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资料来源:达州市财政决算、企业预警通,风控信评部整理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土地市场方面，【待补充:达州市土地出让与房地产销售数据（土地市场数据库未覆盖该市）】。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达州市地方政府债务余额分别为1,006.20亿元、1,207.70亿元、1,427.70亿元，2025年末债务限额1,499.00亿元，债务余额控制在限额以内；城投有息债务2025年末估算余额599.82亿元。债务率指标看，2025年末政府债务率151.97%、城投债务率63.85%、宽口径债务率215.81%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达州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