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阿坝藏族羌族自治州信用评级报告(区域部分)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坝藏族羌族自治州经济总量列四川省第21位，人均GDP约7.00万元、人均经济实力居全省中游，经济增速由6.80%回落至5.50%、有所放缓；固定资产投资最新增速28.90%，经济运行总体平稳。【待补充：阿坝藏族羌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阿坝藏族羌族自治州2023、2024、2025年地区生产总值分别为527.36亿元、572.05亿元、601.19亿元，同比增长6.80%、5.60%、5.50%。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产业结构方面，2025年阿坝藏族羌族自治州三次产业结构为19.4:23.6:57。【待补充：支柱产业、主要龙头企业、对外贸易等定性描述（数据库未覆盖）】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2023、2024、2025年固定资产投资增速分别为2.20%、10.70%、28.90%，2025年社会消费品零售总额124.62亿元，进出口总额0.56亿美元。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阿坝藏族羌族自治州2025年GDP总量601.19亿元、列全省第21位，一般公共预算收入52.10亿元、列全省第21位。整体来看，阿坝藏族羌族自治州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阿坝藏族羌族自治州财政体量在四川省处于中游，税收占比61.04%、税收质量较好，但政府性基金收入较2023年累计增长20%；2025年末宽口径债务率311.39%、处于偏高水平，已显著高于公认的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阿坝藏族羌族自治州一般公共预算收入分别为62.94亿元、43.75亿元、52.10亿元，其中税收收入25.80亿元、25.45亿元、31.80亿元，税收占比维持在40.99%、58.17%、61.04%；一般公共预算支出347.55亿元、368.30亿元、370.90亿元，财政自给率18.11%、11.88%、14.05%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政府性基金收入方面，2023、2024、2025年分别为10.44亿元、11.42亿元、12.50亿元，政府性基金收入较2023年累计增长20%，反映地方综合财力对房地产周期的敞口。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图表：2023-2025年阿坝藏族羌族自治州财政收入情况(单位:亿元、%)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-30.49%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19.09%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资料来源:阿坝藏族羌族自治州财政决算、企业预警通,风控信评部整理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土地市场方面，【待补充:阿坝藏族羌族自治州土地出让与房地产销售数据（土地市场数据库未覆盖该市）】。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阿坝藏族羌族自治州地方政府债务余额分别为150.20亿元、169.90亿元、207.70亿元，2025年末债务限额214.40亿元，债务余额控制在限额以内；城投有息债务2025年末估算余额—亿元。债务率指标看，2025年末政府债务率311.39%、城投债务率—、宽口径债务率311.39%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阿坝藏族羌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