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延边朝鲜族自治州信用评级报告(区域部分)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延边朝鲜族自治州经济总量列吉林省第三位，人均GDP约—万元、人均经济实力居省内中游，经济增速由6.30%回落至5.80%、有所放缓；固定资产投资最新增速7.00%，经济运行总体平稳。【待补充：延边朝鲜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延边朝鲜族自治州2023、2024、2025年地区生产总值分别为912.31亿元、1,013.11亿元、1,064.08亿元，同比增长6.30%、4.30%、5.80%。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产业结构方面，2025年延边朝鲜族自治州三次产业结构为8:32.8:59.2。【待补充：支柱产业、主要龙头企业、对外贸易等定性描述（数据库未覆盖）】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2023、2024、2025年固定资产投资增速分别为8.40%、7.40%、7.00%，2025年社会消费品零售总额334.80亿元，进出口总额52.09亿美元。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延边朝鲜族自治州2025年GDP总量1,064.08亿元、列全省第三位，一般公共预算收入94.80亿元、列全省第三位。整体来看，延边朝鲜族自治州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延边朝鲜族自治州财政体量在吉林省位居前列，税收占比37.65%、税收占比处于一般水平，但政府性基金收入较2023年累计下降20%、土地财政贡献度弱化；2025年末宽口径债务率159.96%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延边朝鲜族自治州一般公共预算收入分别为73.68亿元、77.70亿元、94.80亿元，其中税收收入36.94亿元、37.69亿元、35.69亿元，税收占比维持在50.13%、48.50%、37.65%；一般公共预算支出333.11亿元、375.39亿元、402.56亿元，财政自给率22.12%、20.70%、23.55%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政府性基金收入方面，2023、2024、2025年分别为19.97亿元、20.36亿元、15.95亿元，政府性基金收入较2023年累计下降20%、土地财政贡献度弱化，反映地方综合财力对房地产周期的敞口。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图表：2023-2025年延边朝鲜族自治州财政收入情况(单位:亿元、%)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-21.66%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资料来源:延边朝鲜族自治州财政决算、企业预警通,风控信评部整理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土地市场方面，【待补充:延边朝鲜族自治州土地出让与房地产销售数据（土地市场数据库未覆盖该市）】。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延边朝鲜族自治州地方政府债务余额分别为749.38亿元、850.40亿元、932.40亿元，2025年末债务限额937.90亿元，债务余额控制在限额以内；城投有息债务2025年末估算余额10.76亿元。债务率指标看，2025年末政府债务率158.14%、城投债务率1.83%、宽口径债务率159.96%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延边朝鲜族自治州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