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1440"/>
        <w:jc w:val="center"/>
      </w:pPr>
      <w:r>
        <w:rPr>
          <w:rFonts w:ascii="Arial" w:cs="Arial" w:eastAsia="Arial" w:hAnsi="Arial"/>
          <w:b/>
          <w:bCs/>
          <w:color w:val="1F3864"/>
          <w:sz w:val="72"/>
          <w:szCs w:val="72"/>
        </w:rPr>
        <w:t xml:space="preserve">AxiomBrain</w:t>
      </w:r>
    </w:p>
    <w:p>
      <w:pPr>
        <w:spacing w:before="240"/>
        <w:jc w:val="center"/>
      </w:pPr>
      <w:r>
        <w:rPr>
          <w:rFonts w:ascii="Arial" w:cs="Arial" w:eastAsia="Arial" w:hAnsi="Arial"/>
          <w:color w:val="2E75B6"/>
          <w:sz w:val="36"/>
          <w:szCs w:val="36"/>
        </w:rPr>
        <w:t xml:space="preserve">Shared Brain Architecture for LLM Tools</w:t>
      </w:r>
    </w:p>
    <w:p>
      <w:pPr>
        <w:spacing w:before="120"/>
        <w:jc w:val="center"/>
      </w:pPr>
      <w:r>
        <w:rPr>
          <w:rFonts w:ascii="Arial" w:cs="Arial" w:eastAsia="Arial" w:hAnsi="Arial"/>
          <w:i/>
          <w:iCs/>
          <w:color w:val="595959"/>
          <w:sz w:val="26"/>
          <w:szCs w:val="26"/>
        </w:rPr>
        <w:t xml:space="preserve">Architecture &amp; Implementation Guide</w:t>
      </w:r>
    </w:p>
    <w:p>
      <w:r>
        <w:t xml:space="preserve"/>
      </w:r>
    </w:p>
    <w:p>
      <w:pPr>
        <w:pBdr>
          <w:top w:val="single" w:color="2E75B6" w:sz="6" w:space="4"/>
          <w:bottom w:val="single" w:color="2E75B6" w:sz="6" w:space="4"/>
        </w:pBdr>
        <w:spacing w:after="240" w:before="240"/>
        <w:jc w:val="center"/>
      </w:pPr>
      <w:r>
        <w:rPr>
          <w:rFonts w:ascii="Arial" w:cs="Arial" w:eastAsia="Arial" w:hAnsi="Arial"/>
          <w:color w:val="595959"/>
          <w:sz w:val="22"/>
          <w:szCs w:val="22"/>
        </w:rPr>
        <w:t xml:space="preserve">Version 1.0  |  March 2026  |  Axiom Consulting</w:t>
      </w:r>
    </w:p>
    <w:p>
      <w:r>
        <w:t xml:space="preserve"/>
      </w:r>
    </w:p>
    <w:p>
      <w:r>
        <w:t xml:space="preserve"/>
      </w:r>
    </w:p>
    <w:p>
      <w:r>
        <w:t xml:space="preserve"/>
      </w:r>
    </w:p>
    <w:p>
      <w:r>
        <w:t xml:space="preserve"/>
      </w:r>
    </w:p>
    <w:p>
      <w:pPr>
        <w:jc w:val="center"/>
      </w:pPr>
      <w:r>
        <w:rPr>
          <w:rFonts w:ascii="Arial" w:cs="Arial" w:eastAsia="Arial" w:hAnsi="Arial"/>
          <w:color w:val="7F7F7F"/>
          <w:sz w:val="20"/>
          <w:szCs w:val="20"/>
        </w:rPr>
        <w:t xml:space="preserve">Designed for: Claude Code  |  OpenAI Codex  |  Cursor  |  Custom Agents</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r>
        <w:t xml:space="preserve">AxiomBrain is a persistent, shared memory and context layer designed to serve as a single source of truth for all LLM-powered tools in your environment. Rather than each AI tool maintaining isolated, ephemeral context, AxiomBrain provides a centralized brain that Claude Code, OpenAI Codex, Cursor, and custom agents all read from and write to.</w:t>
      </w:r>
    </w:p>
    <w:p>
      <w:r>
        <w:t xml:space="preserve"/>
      </w:r>
    </w:p>
    <w:p>
      <w:r>
        <w:t xml:space="preserve">The core insight, drawn from Nate B. Jones' brain architecture principles, is this: when intelligence is abundant, context becomes the scarce resource. AxiomBrain solves the context scarcity problem by making your accumulated knowledge, decisions, people, projects, and ideas persistently available to every tool in your stack.</w:t>
      </w:r>
    </w:p>
    <w:p>
      <w:r>
        <w:t xml:space="preserve"/>
      </w:r>
    </w:p>
    <w:p>
      <w:pPr>
        <w:pStyle w:val="Heading2"/>
      </w:pPr>
      <w:r>
        <w:t xml:space="preserve">Key Capabilities</w:t>
      </w:r>
    </w:p>
    <w:p>
      <w:pPr>
        <w:pStyle w:val="ListParagraph"/>
        <w:numPr>
          <w:ilvl w:val="0"/>
          <w:numId w:val="2"/>
        </w:numPr>
      </w:pPr>
      <w:r>
        <w:t xml:space="preserve">Persistent vector memory across all LLM sessions and tools</w:t>
      </w:r>
    </w:p>
    <w:p>
      <w:pPr>
        <w:pStyle w:val="ListParagraph"/>
        <w:numPr>
          <w:ilvl w:val="0"/>
          <w:numId w:val="2"/>
        </w:numPr>
      </w:pPr>
      <w:r>
        <w:t xml:space="preserve">Semantic search across thoughts, projects, people, ideas, and tasks</w:t>
      </w:r>
    </w:p>
    <w:p>
      <w:pPr>
        <w:pStyle w:val="ListParagraph"/>
        <w:numPr>
          <w:ilvl w:val="0"/>
          <w:numId w:val="2"/>
        </w:numPr>
      </w:pPr>
      <w:r>
        <w:t xml:space="preserve">Automatic classification and routing of incoming content</w:t>
      </w:r>
    </w:p>
    <w:p>
      <w:pPr>
        <w:pStyle w:val="ListParagraph"/>
        <w:numPr>
          <w:ilvl w:val="0"/>
          <w:numId w:val="2"/>
        </w:numPr>
      </w:pPr>
      <w:r>
        <w:t xml:space="preserve">MCP (Model Context Protocol) server for native Claude Code / Cursor integration</w:t>
      </w:r>
    </w:p>
    <w:p>
      <w:pPr>
        <w:pStyle w:val="ListParagraph"/>
        <w:numPr>
          <w:ilvl w:val="0"/>
          <w:numId w:val="2"/>
        </w:numPr>
      </w:pPr>
      <w:r>
        <w:t xml:space="preserve">FastAPI REST layer for Codex and custom agent integration</w:t>
      </w:r>
    </w:p>
    <w:p>
      <w:pPr>
        <w:pStyle w:val="ListParagraph"/>
        <w:numPr>
          <w:ilvl w:val="0"/>
          <w:numId w:val="2"/>
        </w:numPr>
      </w:pPr>
      <w:r>
        <w:t xml:space="preserve">Single-user, self-hosted on Supabase (PostgreSQL + pgvector)</w:t>
      </w:r>
    </w:p>
    <w:p>
      <w:r>
        <w:t xml:space="preserve"/>
      </w:r>
    </w:p>
    <w:p>
      <w:r>
        <w:br w:type="page"/>
      </w:r>
    </w:p>
    <w:p>
      <w:pPr>
        <w:pStyle w:val="Heading1"/>
      </w:pPr>
      <w:r>
        <w:t xml:space="preserve">2. System Overview</w:t>
      </w:r>
    </w:p>
    <w:p>
      <w:r>
        <w:t xml:space="preserve">AxiomBrain is composed of four primary layers that sit between your LLM tools and a persistent database. The following describes the full data flow from input to retrieval.</w:t>
      </w:r>
    </w:p>
    <w:p>
      <w:r>
        <w:t xml:space="preserve"/>
      </w:r>
    </w:p>
    <w:p>
      <w:pPr>
        <w:pStyle w:val="Heading2"/>
      </w:pPr>
      <w:r>
        <w:t xml:space="preserve">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Layer</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Tool 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 Code, Codex, Cursor, and custom agents — all consumers and producers of brain data via MCP or REST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FastAPI + MCP server exposing /ingest and /search endpoints. Authentication via API key.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Memory Pipeline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Three-stage pipeline: Embed (vectorize input) → Classify (LLM-based type/metadata extraction) → Route (write to correct table based on confidence threshold 0.6)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Storage 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(PostgreSQL 15 + pgvector). Five semantic tables with full-text and vector indexes. All writes also log to thoughts as immutable audit trail.</w:t>
            </w:r>
          </w:p>
        </w:tc>
      </w:tr>
    </w:tbl>
    <w:p>
      <w:r>
        <w:t xml:space="preserve"/>
      </w:r>
    </w:p>
    <w:p>
      <w:pPr>
        <w:pStyle w:val="Heading2"/>
      </w:pPr>
      <w:r>
        <w:t xml:space="preserve">2.2 Data Flow — Ingest</w:t>
      </w:r>
    </w:p>
    <w:p>
      <w:pPr>
        <w:pStyle w:val="ListParagraph"/>
        <w:numPr>
          <w:ilvl w:val="0"/>
          <w:numId w:val="2"/>
        </w:numPr>
      </w:pPr>
      <w:r>
        <w:t xml:space="preserve">Tool calls POST /ingest (REST) or store_memory MCP tool</w:t>
      </w:r>
    </w:p>
    <w:p>
      <w:pPr>
        <w:pStyle w:val="ListParagraph"/>
        <w:numPr>
          <w:ilvl w:val="0"/>
          <w:numId w:val="2"/>
        </w:numPr>
      </w:pPr>
      <w:r>
        <w:t xml:space="preserve">Content is embedded → 1536-dimensional vector via OpenRouter</w:t>
      </w:r>
    </w:p>
    <w:p>
      <w:pPr>
        <w:pStyle w:val="ListParagraph"/>
        <w:numPr>
          <w:ilvl w:val="0"/>
          <w:numId w:val="2"/>
        </w:numPr>
      </w:pPr>
      <w:r>
        <w:t xml:space="preserve">LLM classifier extracts: content type, topics, associated people, action items, confidence score</w:t>
      </w:r>
    </w:p>
    <w:p>
      <w:pPr>
        <w:pStyle w:val="ListParagraph"/>
        <w:numPr>
          <w:ilvl w:val="0"/>
          <w:numId w:val="2"/>
        </w:numPr>
      </w:pPr>
      <w:r>
        <w:t xml:space="preserve">Router writes to primary table (threshold &gt;= 0.6) + always writes to thoughts audit log</w:t>
      </w:r>
    </w:p>
    <w:p>
      <w:pPr>
        <w:pStyle w:val="ListParagraph"/>
        <w:numPr>
          <w:ilvl w:val="0"/>
          <w:numId w:val="2"/>
        </w:numPr>
      </w:pPr>
      <w:r>
        <w:t xml:space="preserve">Response returns the created memory ID and assigned table</w:t>
      </w:r>
    </w:p>
    <w:p>
      <w:r>
        <w:t xml:space="preserve"/>
      </w:r>
    </w:p>
    <w:p>
      <w:pPr>
        <w:pStyle w:val="Heading2"/>
      </w:pPr>
      <w:r>
        <w:t xml:space="preserve">2.3 Data Flow — Retrieval</w:t>
      </w:r>
    </w:p>
    <w:p>
      <w:pPr>
        <w:pStyle w:val="ListParagraph"/>
        <w:numPr>
          <w:ilvl w:val="0"/>
          <w:numId w:val="2"/>
        </w:numPr>
      </w:pPr>
      <w:r>
        <w:t xml:space="preserve">Tool calls GET /search (REST) or search_memory MCP tool with a natural language query</w:t>
      </w:r>
    </w:p>
    <w:p>
      <w:pPr>
        <w:pStyle w:val="ListParagraph"/>
        <w:numPr>
          <w:ilvl w:val="0"/>
          <w:numId w:val="2"/>
        </w:numPr>
      </w:pPr>
      <w:r>
        <w:t xml:space="preserve">Query is embedded to a vector</w:t>
      </w:r>
    </w:p>
    <w:p>
      <w:pPr>
        <w:pStyle w:val="ListParagraph"/>
        <w:numPr>
          <w:ilvl w:val="0"/>
          <w:numId w:val="2"/>
        </w:numPr>
      </w:pPr>
      <w:r>
        <w:t xml:space="preserve">pgvector cosine similarity search runs against target table(s)</w:t>
      </w:r>
    </w:p>
    <w:p>
      <w:pPr>
        <w:pStyle w:val="ListParagraph"/>
        <w:numPr>
          <w:ilvl w:val="0"/>
          <w:numId w:val="2"/>
        </w:numPr>
      </w:pPr>
      <w:r>
        <w:t xml:space="preserve">Top-K results (default 10) returned with similarity scores</w:t>
      </w:r>
    </w:p>
    <w:p>
      <w:pPr>
        <w:pStyle w:val="ListParagraph"/>
        <w:numPr>
          <w:ilvl w:val="0"/>
          <w:numId w:val="2"/>
        </w:numPr>
      </w:pPr>
      <w:r>
        <w:t xml:space="preserve">Optional keyword filter for topic or person-based scoping</w:t>
      </w:r>
    </w:p>
    <w:p>
      <w:r>
        <w:t xml:space="preserve"/>
      </w:r>
    </w:p>
    <w:p>
      <w:r>
        <w:br w:type="page"/>
      </w:r>
    </w:p>
    <w:p>
      <w:pPr>
        <w:pStyle w:val="Heading1"/>
      </w:pPr>
      <w:r>
        <w:t xml:space="preserve">3. Core Components</w:t>
      </w:r>
    </w:p>
    <w:p>
      <w:pPr>
        <w:pStyle w:val="Heading2"/>
      </w:pPr>
      <w:r>
        <w:t xml:space="preserve">3.1 Embedder  (axiom_brain/memory/embedder.py)</w:t>
      </w:r>
    </w:p>
    <w:p>
      <w:r>
        <w:t xml:space="preserve">Responsible for converting raw text into 1536-dimensional vector embeddings. Uses the text-embedding-3-small model via OpenRouter. Includes retry logic with exponential back-off and a simple in-process LRU cache to avoid duplicate embedding calls within a session.</w:t>
      </w:r>
    </w:p>
    <w:p>
      <w:r>
        <w:t xml:space="preserve"/>
      </w:r>
    </w:p>
    <w:p>
      <w:r>
        <w:t xml:space="preserve">Key methods:</w:t>
      </w:r>
    </w:p>
    <w:p>
      <w:pPr>
        <w:pStyle w:val="ListParagraph"/>
        <w:numPr>
          <w:ilvl w:val="0"/>
          <w:numId w:val="2"/>
        </w:numPr>
      </w:pPr>
      <w:r>
        <w:t xml:space="preserve">embed(text: str) -&gt; List[float]  — embed a single string</w:t>
      </w:r>
    </w:p>
    <w:p>
      <w:pPr>
        <w:pStyle w:val="ListParagraph"/>
        <w:numPr>
          <w:ilvl w:val="0"/>
          <w:numId w:val="2"/>
        </w:numPr>
      </w:pPr>
      <w:r>
        <w:t xml:space="preserve">embed_batch(texts: List[str]) -&gt; List[List[float]]  — batch embed with rate limiting</w:t>
      </w:r>
    </w:p>
    <w:p>
      <w:r>
        <w:t xml:space="preserve"/>
      </w:r>
    </w:p>
    <w:p>
      <w:pPr>
        <w:pStyle w:val="Heading2"/>
      </w:pPr>
      <w:r>
        <w:t xml:space="preserve">3.2 Classifier  (axiom_brain/memory/classifier.py)</w:t>
      </w:r>
    </w:p>
    <w:p>
      <w:r>
        <w:t xml:space="preserve">Sends content to a fast LLM (gpt-4o-mini via OpenRouter) with a structured prompt that extracts a ClassificationResult containing: content_type, topics, people, action_items, and confidence. Returns a Pydantic model, validated against the enum ContentType.</w:t>
      </w:r>
    </w:p>
    <w:p>
      <w:r>
        <w:t xml:space="preserve"/>
      </w:r>
    </w:p>
    <w:p>
      <w:r>
        <w:t xml:space="preserve">ContentType enum:</w:t>
      </w:r>
    </w:p>
    <w:p>
      <w:pPr>
        <w:pStyle w:val="ListParagraph"/>
        <w:numPr>
          <w:ilvl w:val="0"/>
          <w:numId w:val="2"/>
        </w:numPr>
      </w:pPr>
      <w:r>
        <w:t xml:space="preserve">OBSERVATION  — a general note or thought</w:t>
      </w:r>
    </w:p>
    <w:p>
      <w:pPr>
        <w:pStyle w:val="ListParagraph"/>
        <w:numPr>
          <w:ilvl w:val="0"/>
          <w:numId w:val="2"/>
        </w:numPr>
      </w:pPr>
      <w:r>
        <w:t xml:space="preserve">TASK  — an actionable item with a clear owner or deadline</w:t>
      </w:r>
    </w:p>
    <w:p>
      <w:pPr>
        <w:pStyle w:val="ListParagraph"/>
        <w:numPr>
          <w:ilvl w:val="0"/>
          <w:numId w:val="2"/>
        </w:numPr>
      </w:pPr>
      <w:r>
        <w:t xml:space="preserve">IDEA  — a creative or strategic insight</w:t>
      </w:r>
    </w:p>
    <w:p>
      <w:pPr>
        <w:pStyle w:val="ListParagraph"/>
        <w:numPr>
          <w:ilvl w:val="0"/>
          <w:numId w:val="2"/>
        </w:numPr>
      </w:pPr>
      <w:r>
        <w:t xml:space="preserve">REFERENCE  — a link, source, or factual data point</w:t>
      </w:r>
    </w:p>
    <w:p>
      <w:pPr>
        <w:pStyle w:val="ListParagraph"/>
        <w:numPr>
          <w:ilvl w:val="0"/>
          <w:numId w:val="2"/>
        </w:numPr>
      </w:pPr>
      <w:r>
        <w:t xml:space="preserve">PERSON_NOTE  — information specifically about a person or contact</w:t>
      </w:r>
    </w:p>
    <w:p>
      <w:r>
        <w:t xml:space="preserve"/>
      </w:r>
    </w:p>
    <w:p>
      <w:pPr>
        <w:pStyle w:val="Heading2"/>
      </w:pPr>
      <w:r>
        <w:t xml:space="preserve">3.3 Router  (axiom_brain/memory/router.py)</w:t>
      </w:r>
    </w:p>
    <w:p>
      <w:r>
        <w:t xml:space="preserve">Determines the destination table from the classifier's output. If confidence &gt;= 0.6, content routes to the matched table. If confidence &lt; 0.6, content defaults to the thoughts table. Every ingested item always writes to the thoughts table regardless of routing, forming an immutable audit trail.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ContentType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Target Table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OBSERVATION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thoughts</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Also the default fallback and audit trail destination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Includes action_items, status tracking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IDEA</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ideas</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Elaboration and topic tags stored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projects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Associated with active project context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PERSON_NOTE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people</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Relationship tracking with last-seen metadata</w:t>
            </w:r>
          </w:p>
        </w:tc>
      </w:tr>
    </w:tbl>
    <w:p>
      <w:r>
        <w:t xml:space="preserve"/>
      </w:r>
    </w:p>
    <w:p>
      <w:r>
        <w:br w:type="page"/>
      </w:r>
    </w:p>
    <w:p>
      <w:pPr>
        <w:pStyle w:val="Heading1"/>
      </w:pPr>
      <w:r>
        <w:t xml:space="preserve">4. Database Schema</w:t>
      </w:r>
    </w:p>
    <w:p>
      <w:pPr>
        <w:pStyle w:val="Heading2"/>
      </w:pPr>
      <w:r>
        <w:t xml:space="preserve">4.1 Prerequisites</w:t>
      </w:r>
    </w:p>
    <w:p>
      <w:r>
        <w:t xml:space="preserve">Requires PostgreSQL 15+ with the pgvector extension. In Supabase, enable pgvector from the Extensions panel. The schema uses 1536-dimension vectors (compatible with OpenAI text-embedding-3-small and text-embedding-ada-002).</w:t>
      </w:r>
    </w:p>
    <w:p>
      <w:r>
        <w:t xml:space="preserve"/>
      </w:r>
    </w:p>
    <w:p>
      <w:pPr>
        <w:pStyle w:val="Heading2"/>
      </w:pPr>
      <w:r>
        <w:t xml:space="preserve">4.2 Core Tables</w:t>
      </w:r>
    </w:p>
    <w:p>
      <w:pPr>
        <w:pStyle w:val="Heading3"/>
      </w:pPr>
      <w:r>
        <w:t xml:space="preserve">thoughts  — universal inbox and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uuid</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Primary key, gen_random_uuid()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Raw text content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embedding</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vector(1536)</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pgvector embedding for semantic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content_type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ContentType enum value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topics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Array of topic tags (1–3)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people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Array of associated person names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action_items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Extracted actionable items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float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Classifier confidence score 0.0–1.0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source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Tool that created this record (e.g., claude_code)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routed_to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Target table this was also written to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timestamptz</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Auto-set on insert</w:t>
            </w:r>
          </w:p>
        </w:tc>
      </w:tr>
    </w:tbl>
    <w:p>
      <w:r>
        <w:t xml:space="preserve"/>
      </w:r>
    </w:p>
    <w:p>
      <w:pPr>
        <w:pStyle w:val="Heading3"/>
      </w:pPr>
      <w:r>
        <w:t xml:space="preserve">people  — relationship and contact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uuid</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name of the person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notes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Context and relationship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embedding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vector(1536)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Semantic embedding of notes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topics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Subject areas associated with this person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last_seen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Most recent mention date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timestamptz</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Auto-set on insert</w:t>
            </w:r>
          </w:p>
        </w:tc>
      </w:tr>
    </w:tbl>
    <w:p>
      <w:r>
        <w:t xml:space="preserve"/>
      </w:r>
    </w:p>
    <w:p>
      <w:pPr>
        <w:pStyle w:val="Heading3"/>
      </w:pPr>
      <w:r>
        <w:t xml:space="preserve">projects  — work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uuid</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Project name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description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Project context and goals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embedding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vector(1536)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Semantic embedding of 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status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active | paused | completed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Associated technology / domain tags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timestamptz</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Auto-set on insert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Auto-updated on every change</w:t>
            </w:r>
          </w:p>
        </w:tc>
      </w:tr>
    </w:tbl>
    <w:p>
      <w:r>
        <w:t xml:space="preserve"/>
      </w:r>
    </w:p>
    <w:p>
      <w:pPr>
        <w:pStyle w:val="Heading3"/>
      </w:pPr>
      <w:r>
        <w:t xml:space="preserve">ideas  — insight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uuid</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Short label for the idea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elaboration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Full developed thought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embedding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vector(1536)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Semantic embedding of title + elaboration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topics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Thematic tags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Auto-set on insert</w:t>
            </w:r>
          </w:p>
        </w:tc>
      </w:tr>
    </w:tbl>
    <w:p>
      <w:r>
        <w:t xml:space="preserve"/>
      </w:r>
    </w:p>
    <w:p>
      <w:pPr>
        <w:pStyle w:val="Heading3"/>
      </w:pPr>
      <w:r>
        <w:t xml:space="preserve">admin  — task and action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uuid</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Task 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embedding</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vector(1536)</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Semantic embedding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 | in_progress | completed | cancelled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due_date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timestamptz</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Optional due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action_items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Sub-tasks extracted from content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topics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Categorization tags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Auto-set on insert</w:t>
            </w:r>
          </w:p>
        </w:tc>
      </w:tr>
    </w:tbl>
    <w:p>
      <w:r>
        <w:t xml:space="preserve"/>
      </w:r>
    </w:p>
    <w:p>
      <w:r>
        <w:br w:type="page"/>
      </w:r>
    </w:p>
    <w:p>
      <w:pPr>
        <w:pStyle w:val="Heading1"/>
      </w:pPr>
      <w:r>
        <w:t xml:space="preserve">5. API Reference</w:t>
      </w:r>
    </w:p>
    <w:p>
      <w:r>
        <w:t xml:space="preserve">AxiomBrain exposes a FastAPI REST service (default port 8000) and an MCP server (default port 8001). Both are secured with an X-API-Key header.</w:t>
      </w:r>
    </w:p>
    <w:p>
      <w:r>
        <w:t xml:space="preserve"/>
      </w:r>
    </w:p>
    <w:p>
      <w:pPr>
        <w:pStyle w:val="Heading2"/>
      </w:pPr>
      <w:r>
        <w:t xml:space="preserve">5.1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Path</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GET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/health</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Health check — returns service status and DB connectivity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/ingest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Ingest new content. Body: { content, source?, target_table? }. Runs full embed → classify → route pipeline.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POST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/search</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Semantic search. Body: { query, tables?, limit?, topic_filter?, person_filter? }. Returns ranked results.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/thoughts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Paginated read of thoughts audit log. Params: limit, offset, source.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GET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/stats</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Returns row counts and last-update timestamps for all five tables.</w:t>
            </w:r>
          </w:p>
        </w:tc>
      </w:tr>
    </w:tbl>
    <w:p>
      <w:r>
        <w:t xml:space="preserve"/>
      </w:r>
    </w:p>
    <w:p>
      <w:pPr>
        <w:pStyle w:val="Heading2"/>
      </w:pPr>
      <w:r>
        <w:t xml:space="preserve">5.2 MCP Tools</w:t>
      </w:r>
    </w:p>
    <w:p>
      <w:r>
        <w:t xml:space="preserve">The MCP server exposes the following tools consumable natively by Claude Code and Cursor via .mcp.json config: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Tool Name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store_memory</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Store content in the brain. Args: content (str), source (str), target_table (optional str)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search_memory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Semantic search. Args: query (str), tables (optional list), limit (int, default 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get_context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Retrieve recent context for a given topic or person. Args: topic (str), limit (int)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list_projects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Return all active projects with descriptions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add_task</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Add a task to admin table directly. Args: task (str), due_date (optional str)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brain_stats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Return counts and last-update for all tables</w:t>
            </w:r>
          </w:p>
        </w:tc>
      </w:tr>
    </w:tbl>
    <w:p>
      <w:r>
        <w:t xml:space="preserve"/>
      </w:r>
    </w:p>
    <w:p>
      <w:r>
        <w:br w:type="page"/>
      </w:r>
    </w:p>
    <w:p>
      <w:pPr>
        <w:pStyle w:val="Heading1"/>
      </w:pPr>
      <w:r>
        <w:t xml:space="preserve">6. Integration Guide</w:t>
      </w:r>
    </w:p>
    <w:p>
      <w:pPr>
        <w:pStyle w:val="Heading2"/>
      </w:pPr>
      <w:r>
        <w:t xml:space="preserve">6.1 Claude Code</w:t>
      </w:r>
    </w:p>
    <w:p>
      <w:r>
        <w:t xml:space="preserve">Add the MCP server to your Claude Code config file at ~/.claude/claude_desktop_config.json or project-level .mcp.json:</w:t>
      </w:r>
    </w:p>
    <w:p>
      <w:r>
        <w:t xml:space="preserve"/>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"mcpServers": {</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"axiombrain": {</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"command": "python",</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"args": ["-m", "axiom_brain.mcp.server"],</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"env": {</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"AXIOM_API_KEY": "your-api-key-here",</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"AXIOM_MCP_PORT": "8001"</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w:t>
      </w:r>
    </w:p>
    <w:p>
      <w:r>
        <w:t xml:space="preserve"/>
      </w:r>
    </w:p>
    <w:p>
      <w:pPr>
        <w:pStyle w:val="Heading2"/>
      </w:pPr>
      <w:r>
        <w:t xml:space="preserve">6.2 Cursor</w:t>
      </w:r>
    </w:p>
    <w:p>
      <w:r>
        <w:t xml:space="preserve">Cursor supports MCP via the same .mcp.json spec. Place the file at the project root or in ~/.cursor/mcp.json. The same configuration block from 6.1 applies. Cursor will then expose store_memory and search_memory as Composer commands.</w:t>
      </w:r>
    </w:p>
    <w:p>
      <w:r>
        <w:t xml:space="preserve"/>
      </w:r>
    </w:p>
    <w:p>
      <w:pPr>
        <w:pStyle w:val="Heading2"/>
      </w:pPr>
      <w:r>
        <w:t xml:space="preserve">6.3 OpenAI Codex (CLI / API)</w:t>
      </w:r>
    </w:p>
    <w:p>
      <w:r>
        <w:t xml:space="preserve">Codex does not natively support MCP. Use the REST API instead. Inject the following system instruction into your Codex agent:</w:t>
      </w:r>
    </w:p>
    <w:p>
      <w:r>
        <w:t xml:space="preserve"/>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You have access to AxiomBrain at http://localhost:8000.</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Before answering, call GET /search with the user's question as the query.</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After producing output, call POST /ingest with a summary of what was decided.</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Always include header X-API-Key: {your-key}.</w:t>
      </w:r>
    </w:p>
    <w:p>
      <w:r>
        <w:t xml:space="preserve"/>
      </w:r>
    </w:p>
    <w:p>
      <w:pPr>
        <w:pStyle w:val="Heading2"/>
      </w:pPr>
      <w:r>
        <w:t xml:space="preserve">6.4 Custom Agents</w:t>
      </w:r>
    </w:p>
    <w:p>
      <w:r>
        <w:t xml:space="preserve">Custom agents (LangChain, CrewAI, AutoGen, etc.) can integrate via the REST API. The AxiomBrain client module (axiom_brain/client.py) provides a lightweight Python wrapper:</w:t>
      </w:r>
    </w:p>
    <w:p>
      <w:r>
        <w:t xml:space="preserve"/>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from axiom_brain.client import AxiomBrainClient</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brain = AxiomBrainClient(base_url='http://localhost:8000', api_key='your-key')</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Store a decision</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brain.ingest('Decided to use PostgreSQL for persistence', source='my_agent')</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Recall relevant context</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results = brain.search('database decisions', limit=5)</w:t>
      </w:r>
    </w:p>
    <w:p>
      <w:r>
        <w:t xml:space="preserve"/>
      </w:r>
    </w:p>
    <w:p>
      <w:r>
        <w:br w:type="page"/>
      </w:r>
    </w:p>
    <w:p>
      <w:pPr>
        <w:pStyle w:val="Heading1"/>
      </w:pPr>
      <w:r>
        <w:t xml:space="preserve">7. Deployment Guide</w:t>
      </w:r>
    </w:p>
    <w:p>
      <w:pPr>
        <w:pStyle w:val="Heading2"/>
      </w:pPr>
      <w:r>
        <w:t xml:space="preserve">7.1 Local Development</w:t>
      </w:r>
    </w:p>
    <w:p>
      <w:pPr>
        <w:pStyle w:val="ListParagraph"/>
        <w:numPr>
          <w:ilvl w:val="0"/>
          <w:numId w:val="2"/>
        </w:numPr>
      </w:pPr>
      <w:r>
        <w:t xml:space="preserve">Clone the repo and create a Python virtual environment (Python 3.11+)</w:t>
      </w:r>
    </w:p>
    <w:p>
      <w:pPr>
        <w:pStyle w:val="ListParagraph"/>
        <w:numPr>
          <w:ilvl w:val="0"/>
          <w:numId w:val="2"/>
        </w:numPr>
      </w:pPr>
      <w:r>
        <w:t xml:space="preserve">Copy .env.example to .env and fill in credentials</w:t>
      </w:r>
    </w:p>
    <w:p>
      <w:pPr>
        <w:pStyle w:val="ListParagraph"/>
        <w:numPr>
          <w:ilvl w:val="0"/>
          <w:numId w:val="2"/>
        </w:numPr>
      </w:pPr>
      <w:r>
        <w:t xml:space="preserve">Run docker-compose up -d to start the local PostgreSQL + pgvector instance</w:t>
      </w:r>
    </w:p>
    <w:p>
      <w:pPr>
        <w:pStyle w:val="ListParagraph"/>
        <w:numPr>
          <w:ilvl w:val="0"/>
          <w:numId w:val="2"/>
        </w:numPr>
      </w:pPr>
      <w:r>
        <w:t xml:space="preserve">Run python -m axiom_brain.database.migrate to apply schema</w:t>
      </w:r>
    </w:p>
    <w:p>
      <w:pPr>
        <w:pStyle w:val="ListParagraph"/>
        <w:numPr>
          <w:ilvl w:val="0"/>
          <w:numId w:val="2"/>
        </w:numPr>
      </w:pPr>
      <w:r>
        <w:t xml:space="preserve">Run uvicorn axiom_brain.api.main:app --reload --port 8000 to start REST API</w:t>
      </w:r>
    </w:p>
    <w:p>
      <w:pPr>
        <w:pStyle w:val="ListParagraph"/>
        <w:numPr>
          <w:ilvl w:val="0"/>
          <w:numId w:val="2"/>
        </w:numPr>
      </w:pPr>
      <w:r>
        <w:t xml:space="preserve">Run python -m axiom_brain.mcp.server to start MCP server</w:t>
      </w:r>
    </w:p>
    <w:p>
      <w:r>
        <w:t xml:space="preserve"/>
      </w:r>
    </w:p>
    <w:p>
      <w:pPr>
        <w:pStyle w:val="Heading2"/>
      </w:pPr>
      <w:r>
        <w:t xml:space="preserve">7.2 Supabase (Production)</w:t>
      </w:r>
    </w:p>
    <w:p>
      <w:pPr>
        <w:pStyle w:val="ListParagraph"/>
        <w:numPr>
          <w:ilvl w:val="0"/>
          <w:numId w:val="2"/>
        </w:numPr>
      </w:pPr>
      <w:r>
        <w:t xml:space="preserve">Create a Supabase project and enable the pgvector extension</w:t>
      </w:r>
    </w:p>
    <w:p>
      <w:pPr>
        <w:pStyle w:val="ListParagraph"/>
        <w:numPr>
          <w:ilvl w:val="0"/>
          <w:numId w:val="2"/>
        </w:numPr>
      </w:pPr>
      <w:r>
        <w:t xml:space="preserve">Set DATABASE_URL in .env to your Supabase Postgres connection string</w:t>
      </w:r>
    </w:p>
    <w:p>
      <w:pPr>
        <w:pStyle w:val="ListParagraph"/>
        <w:numPr>
          <w:ilvl w:val="0"/>
          <w:numId w:val="2"/>
        </w:numPr>
      </w:pPr>
      <w:r>
        <w:t xml:space="preserve">Run the migration SQL from axiom_brain/database/migrations/001_initial_schema.sql in the Supabase SQL editor</w:t>
      </w:r>
    </w:p>
    <w:p>
      <w:pPr>
        <w:pStyle w:val="ListParagraph"/>
        <w:numPr>
          <w:ilvl w:val="0"/>
          <w:numId w:val="2"/>
        </w:numPr>
      </w:pPr>
      <w:r>
        <w:t xml:space="preserve">Deploy the FastAPI app via Railway, Render, or your preferred host</w:t>
      </w:r>
    </w:p>
    <w:p>
      <w:pPr>
        <w:pStyle w:val="ListParagraph"/>
        <w:numPr>
          <w:ilvl w:val="0"/>
          <w:numId w:val="2"/>
        </w:numPr>
      </w:pPr>
      <w:r>
        <w:t xml:space="preserve">Run the MCP server locally pointing to the remote REST API</w:t>
      </w:r>
    </w:p>
    <w:p>
      <w:r>
        <w:t xml:space="preserve"/>
      </w:r>
    </w:p>
    <w:p>
      <w:pPr>
        <w:pStyle w:val="Heading2"/>
      </w:pPr>
      <w:r>
        <w:t xml:space="preserve">7.3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DATABASE_URL</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PostgreSQL connection string (supports Supabase pooler 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OPENROUTER_API_KEY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OpenRouter API key for embeddings and classification LLM calls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OPENROUTER_BASE_URL</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Defaults to https://openrouter.ai/api/v1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EMBEDDING_MODEL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Defaults to openai/text-embedding-3-small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CLASSIFIER_MODEL</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Defaults to openai/gpt-4o-mini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AXIOM_API_KEY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Secret key for REST and MCP authentication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AXIOM_REST_PORT</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REST API port, defaults to 8000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AXIOM_MCP_PORT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MCP server port, defaults to 8001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CONFIDENCE_THRESHOLD</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Routing confidence threshold, defaults to 0.6</w:t>
            </w:r>
          </w:p>
        </w:tc>
      </w:tr>
    </w:tbl>
    <w:p>
      <w:r>
        <w:t xml:space="preserve"/>
      </w:r>
    </w:p>
    <w:p>
      <w:r>
        <w:br w:type="page"/>
      </w:r>
    </w:p>
    <w:p>
      <w:pPr>
        <w:pStyle w:val="Heading1"/>
      </w:pPr>
      <w:r>
        <w:t xml:space="preserve">8. Project File Structure</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AxiomBrain/</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.env.example                    # Environment variable template</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.env                            # Local secrets (never commit)</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docker-compose.yml              # Local PostgreSQL + pgvector</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requirements.txt                # Python dependencies</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pyproject.toml                  # Package metadata</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README.md                       # Quick-start guide</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docs/</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AxiomBrain_Architecture.docx</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axiom_brain/</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__init__.py</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config.py                   # Settings loaded from .env</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client.py                   # Lightweight REST client for agents</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database/</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__init__.py</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connection.py           # Async DB pool via asyncpg</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migrate.py              # Run migrations</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migrations/</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001_initial_schema.sql</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memory/</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__init__.py</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embedder.py             # Text → vector (OpenRouter)</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classifier.py           # Content type classification (LLM)</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router.py               # Route to correct table</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api/</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__init__.py</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main.py                 # FastAPI app entry point</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auth.py                 # API key middleware</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schemas.py              # Pydantic request/response models</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routes/</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__init__.py</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ingest.py           # POST /ingest</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search.py           # POST /search</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 health.py           # GET /health, /stats</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mcp/</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__init__.py</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server.py               # FastMCP server (Claude Code / Cursor)</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tests/</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__init__.py</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test_embedder.py</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test_classifier.py</w:t>
      </w:r>
    </w:p>
    <w:p>
      <w:pPr>
        <w:pBdr>
          <w:left w:val="single" w:color="2E75B6" w:sz="4" w:space="1"/>
        </w:pBdr>
        <w:shd w:fill="F2F2F2" w:val="clear"/>
        <w:spacing w:after="60" w:before="60"/>
        <w:ind w:left="360"/>
      </w:pPr>
      <w:r>
        <w:rPr>
          <w:rFonts w:ascii="Courier New" w:cs="Courier New" w:eastAsia="Courier New" w:hAnsi="Courier New"/>
          <w:color w:val="1F3864"/>
          <w:sz w:val="18"/>
          <w:szCs w:val="18"/>
        </w:rPr>
        <w:t xml:space="preserve">    └── test_api.py</w:t>
      </w:r>
    </w:p>
    <w:p>
      <w:r>
        <w:t xml:space="preserve"/>
      </w:r>
    </w:p>
    <w:p>
      <w:r>
        <w:br w:type="page"/>
      </w:r>
    </w:p>
    <w:p>
      <w:pPr>
        <w:pStyle w:val="Heading1"/>
      </w:pPr>
      <w:r>
        <w:t xml:space="preserve">9. Design Decisions &amp; Rationale</w:t>
      </w:r>
    </w:p>
    <w:p>
      <w:pPr>
        <w:pStyle w:val="Heading2"/>
      </w:pPr>
      <w:r>
        <w:t xml:space="preserve">Why OpenRouter instead of direct OpenAI?</w:t>
      </w:r>
    </w:p>
    <w:p>
      <w:r>
        <w:t xml:space="preserve">OpenRouter provides a single API key and unified endpoint for both embeddings and LLM classification calls. As models evolve, you can swap the underlying model (CLASSIFIER_MODEL, EMBEDDING_MODEL) via config without changing any code. This is the core principle from Nate B. Jones: models come and go, context persists.</w:t>
      </w:r>
    </w:p>
    <w:p>
      <w:r>
        <w:t xml:space="preserve"/>
      </w:r>
    </w:p>
    <w:p>
      <w:pPr>
        <w:pStyle w:val="Heading2"/>
      </w:pPr>
      <w:r>
        <w:t xml:space="preserve">Why pgvector over Pinecone / Weaviate?</w:t>
      </w:r>
    </w:p>
    <w:p>
      <w:r>
        <w:t xml:space="preserve">AxiomBrain is designed for a single-user consulting workflow. pgvector running on Supabase keeps the entire system in one database, simplifying backup, querying, and infrastructure. For a single user at this scale, pgvector with an IVFFlat index is more than sufficient and avoids an extra external service.</w:t>
      </w:r>
    </w:p>
    <w:p>
      <w:r>
        <w:t xml:space="preserve"/>
      </w:r>
    </w:p>
    <w:p>
      <w:pPr>
        <w:pStyle w:val="Heading2"/>
      </w:pPr>
      <w:r>
        <w:t xml:space="preserve">Why dual-write to thoughts?</w:t>
      </w:r>
    </w:p>
    <w:p>
      <w:r>
        <w:t xml:space="preserve">The thoughts table is the universal audit trail. Every ingest always writes here, regardless of routing. This means you can always reconstruct what was captured, debug routing decisions by inspecting the routed_to column, and run re-classification if the classifier logic changes.</w:t>
      </w:r>
    </w:p>
    <w:p>
      <w:r>
        <w:t xml:space="preserve"/>
      </w:r>
    </w:p>
    <w:p>
      <w:pPr>
        <w:pStyle w:val="Heading2"/>
      </w:pPr>
      <w:r>
        <w:t xml:space="preserve">Why both REST and MCP?</w:t>
      </w:r>
    </w:p>
    <w:p>
      <w:r>
        <w:t xml:space="preserve">Claude Code and Cursor support MCP natively — the MCP server gives them direct tool access with no boilerplate. Codex and custom agents (LangChain, etc.) work better with a simple REST interface. AxiomBrain supports both so every tool in your stack can participate in the shared brain without compromise.</w:t>
      </w:r>
    </w:p>
    <w:p>
      <w:r>
        <w:t xml:space="preserve"/>
      </w:r>
    </w:p>
    <w:p>
      <w:r>
        <w:br w:type="page"/>
      </w:r>
    </w:p>
    <w:p>
      <w:pPr>
        <w:pStyle w:val="Heading1"/>
      </w:pPr>
      <w:r>
        <w:t xml:space="preserve">10. Future Roadmap</w:t>
      </w:r>
    </w:p>
    <w:p>
      <w:pPr>
        <w:pStyle w:val="ListParagraph"/>
        <w:numPr>
          <w:ilvl w:val="0"/>
          <w:numId w:val="2"/>
        </w:numPr>
      </w:pPr>
      <w:r>
        <w:t xml:space="preserve">Graph relationships — link people to projects and ideas with explicit edges</w:t>
      </w:r>
    </w:p>
    <w:p>
      <w:pPr>
        <w:pStyle w:val="ListParagraph"/>
        <w:numPr>
          <w:ilvl w:val="0"/>
          <w:numId w:val="2"/>
        </w:numPr>
      </w:pPr>
      <w:r>
        <w:t xml:space="preserve">Decay scoring — reduce relevance weight of older memories over time</w:t>
      </w:r>
    </w:p>
    <w:p>
      <w:pPr>
        <w:pStyle w:val="ListParagraph"/>
        <w:numPr>
          <w:ilvl w:val="0"/>
          <w:numId w:val="2"/>
        </w:numPr>
      </w:pPr>
      <w:r>
        <w:t xml:space="preserve">Automatic summarization — nightly LLM job to compress thoughts into higher-level summaries</w:t>
      </w:r>
    </w:p>
    <w:p>
      <w:pPr>
        <w:pStyle w:val="ListParagraph"/>
        <w:numPr>
          <w:ilvl w:val="0"/>
          <w:numId w:val="2"/>
        </w:numPr>
      </w:pPr>
      <w:r>
        <w:t xml:space="preserve">Web UI dashboard — a simple read-only view of the brain's contents</w:t>
      </w:r>
    </w:p>
    <w:p>
      <w:pPr>
        <w:pStyle w:val="ListParagraph"/>
        <w:numPr>
          <w:ilvl w:val="0"/>
          <w:numId w:val="2"/>
        </w:numPr>
      </w:pPr>
      <w:r>
        <w:t xml:space="preserve">Webhook triggers — notify agents when new relevant content is stored</w:t>
      </w:r>
    </w:p>
    <w:p>
      <w:pPr>
        <w:pStyle w:val="ListParagraph"/>
        <w:numPr>
          <w:ilvl w:val="0"/>
          <w:numId w:val="2"/>
        </w:numPr>
      </w:pPr>
      <w:r>
        <w:t xml:space="preserve">Multi-workspace support — namespace isolation for different clients</w:t>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pPr>
    <w:r>
      <w:rPr>
        <w:rFonts w:ascii="Arial" w:cs="Arial" w:eastAsia="Arial" w:hAnsi="Arial"/>
        <w:color w:val="595959"/>
        <w:sz w:val="18"/>
        <w:szCs w:val="18"/>
      </w:rPr>
      <w:t xml:space="preserve">Axiom Consulting  |  Confidential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b/>
        <w:bCs/>
        <w:color w:val="1F3864"/>
        <w:sz w:val="20"/>
        <w:szCs w:val="20"/>
      </w:rPr>
      <w:t xml:space="preserve">AxiomBrain </w:t>
    </w:r>
    <w:r>
      <w:rPr>
        <w:rFonts w:ascii="Arial" w:cs="Arial" w:eastAsia="Arial" w:hAnsi="Arial"/>
        <w:color w:val="595959"/>
        <w:sz w:val="18"/>
        <w:szCs w:val="18"/>
      </w:rPr>
      <w:t xml:space="preserve">| Architecture &amp;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2026-03-02T17:20:05.469Z</dcterms:created>
  <dcterms:modified xsi:type="dcterms:W3CDTF">2026-03-02T17:20:05.469Z</dcterms:modified>
</cp:coreProperties>
</file>

<file path=docProps/custom.xml><?xml version="1.0" encoding="utf-8"?>
<Properties xmlns="http://schemas.openxmlformats.org/officeDocument/2006/custom-properties" xmlns:vt="http://schemas.openxmlformats.org/officeDocument/2006/docPropsVTypes"/>
</file>