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ffd966" w:val="clear"/>
        </w:rPr>
      </w:pPr>
      <w:r w:rsidDel="00000000" w:rsidR="00000000" w:rsidRPr="00000000">
        <w:rPr>
          <w:rtl w:val="0"/>
        </w:rPr>
        <w:t xml:space="preserve">Диплом</w:t>
      </w:r>
      <w:r w:rsidDel="00000000" w:rsidR="00000000" w:rsidRPr="00000000">
        <w:rPr>
          <w:shd w:fill="ffd966" w:val="clear"/>
          <w:rtl w:val="0"/>
        </w:rPr>
        <w:t xml:space="preserve"> “Создание информационных моделей средствами инфографики”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Структура </w:t>
      </w:r>
      <w:commentRangeStart w:id="0"/>
      <w:r w:rsidDel="00000000" w:rsidR="00000000" w:rsidRPr="00000000">
        <w:rPr>
          <w:rtl w:val="0"/>
        </w:rPr>
        <w:t xml:space="preserve">диплома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Введение (1 страница)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Что такое информационная модель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Что такое инфографика (1 страница) виды и т.д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Для чего нужна инфографика (5 страниц)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Анализ программ для создания инфографики (не менее 5-ти) (3 страницы)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Анализ программ для создания иллюстраций (не менее 5-ти) (3 страницы)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Анализ инфографик на тему мошенничества и безопасности (3 страницы)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Обоснование выбора именно этой программы для создания инфографик (1 страница)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обоснование выбора именно этой программы для создания иллюстраций (1 страница)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Иллюстрация для классификаций мошенничества (может иллюстрация + вопросы как понять, что вы подверглись мошенничеству того или иного типа) объяснение почему тут такой элемент, что значит этот элемент (минимум 5 страниц, так как 5 иллюстраций)</w:t>
      </w:r>
    </w:p>
    <w:p w:rsidR="00000000" w:rsidDel="00000000" w:rsidP="00000000" w:rsidRDefault="00000000" w:rsidRPr="00000000" w14:paraId="0000000F">
      <w:pPr>
        <w:ind w:left="720" w:firstLine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Мои инфографики на тему мошенничества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Выводы и перспективы дальнейшего исследования</w:t>
      </w:r>
    </w:p>
    <w:p w:rsidR="00000000" w:rsidDel="00000000" w:rsidP="00000000" w:rsidRDefault="00000000" w:rsidRPr="00000000" w14:paraId="00000012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Должно быть не менее 50-ти страниц!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программ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аналогов инфографики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https://avatars.mds.yandex.net/get-zen_doc/2977209/pub_5ec42b49468c560cdd63c0e2_5ec42bba4f911f7ccd934a9c/scale_1200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https://avatars.mds.yandex.net/get-zen_doc/135437/pub_5b22234b0edb7500a9906898_5b2223a9fd96b18a5845b478/scale_1200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инфографики: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https://kryaradm.ru/images/stories/10/%D0%9F%D0%9F%D0%9D/types_of_fraud.jpg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Плюсы: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одной инфографике умещены несколько ситуаций, это удобно, не нужно перелистывать, всё собрано в одном месте.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акцентный цвет. На инфографике много элементов, благодаря акцентному цвету сразу  понятно откуда начинать читать и куда смотреть в первую очередь.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раздражающие цвета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Посередине картинка мошенника, сразу понятно, что речь о мошенничестве.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Минусы: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Хаотичное расположение элементов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стиле много элементов и ненужных украшений, это загрязняет макет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https://im0-tub-ru.yandex.net/i?id=40c86c172af075b4f6f35c2f0c9659d8-l&amp;ref=rim&amp;n=13&amp;w=1080&amp;h=1350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Плюсы 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Темный фон не отвлекает внимание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Белый текст на черном фоне очень хорошо читается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расположен в определенном порядке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Хорошие Иллюстрации к каждому случаю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Минусы: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Недостаточно упорядочен текст, это делает макет загрязненным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Некрасивый заголовок, красный цвет сюда не подходит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https://vladimir-city.ru/upload/iblock/7a9/01.jpg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Плюсы: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Упорядочен текст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Минусы 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Заголовок одного кегля с описанием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 конфликтуют друг с другом, взгляд бегает от картинки к заголовку, картинка не должна забирать внимание заголовка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https://i.pinimg.com/originals/9e/79/f7/9e79f77c6bab0fbcd49310c461694caf.jpg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Плюсы: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Заголовок притягивает внимание, сразу понятно о чем читаешь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упорядочен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-Фон не отвлекает внимания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Заголовок описания больше описания по кеглю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Минусы: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заголовок инфографики продолжает перетягивать на себя внимание и мешает читать описание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переносы текста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Выравнивание по правому краю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Слишком маленькая область для одного текста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https://sun2.43222.userapi.com/pJclz0tWQC_mt_xHoA7FXdmOA9ttCeF1vnwrrg/01hHZj4coWI.jpg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Плюсы: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Большой заголовок инфографики, сразу понятно о чем читаешь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Иконками обозначена классификация видов мошенничества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Хорошо выделено название классификации о которой пойдет речь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Иллюстрации приятного ненавязчивого цвета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Выравнивание по левому краю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Хорошо разбито на логические блоки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Ситуация выделена жирным шрифтом, как бы отделена от решения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Больше одной ситуации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Минусы: 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Некрасивый шрифт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https://pensioner.party/wp-content/uploads/2017/10/Pamyatka-01-1600x794.png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Плюсы: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Интересное расположение информации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Красивые иконки, яркие, приятные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каждой колонки свой цвет и заголовок соответствует этому цвету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Заголовок отличается от описания и по кеглю, и по цвету, и по написанию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тексте есть то, что выделено жирным шрифтом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Приятные цвета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Минусы: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Горизонтальное расположение, не удобно увеличивать на электронных устройствах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Присутствуют переносы текста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Трудно сосредоточиться на тексте, потому что отвлекают цвета столбиков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http://konezav.yartel.ru/images/%D0%B4%D0%B5%D1%81%D1%82%D1%805.jpg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Плюсы 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лишних элементов, есть пространство, чтобы взгляд мог отдохнуть.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Смысловой блок выделен в отдельную плашку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иллюстрации к записям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Приятная цветовая палитра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Минусы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Заголовок это не то, что первое бросается в глаза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тексте не выделены жирным фрагменты, глазу не за что зацепиться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Центральная картинка и Заголовок инфографики конфликтуют, взгляд бегает от одного к другому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https://pediatrinfo.ru/wp-content/uploads/2/e/f/2ef11ff920f9073cfcd825ede9834238.jpeg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Плюсы: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Заголовок бросается в глаза первым, сразу понятно о чем читаешь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Заголовок не конфликтует с картинками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упорядочен, не возникает больших трудностей в какой очередности читать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Содержательная инфографика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Минусы: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выделения жирным шрифтом некоторых фрагментов, глазу не за что зацепиться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iana Derkach" w:id="0" w:date="2021-10-27T09:56:01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Первая часть – анализ предметной области. Например, если рассматриваются видеоуроки на каком-нибудь языке, то нужен анализ того, для чего нужен этот язык.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Вторая часть – анализ автоматизации этой области. Например, какие видеоролики (сайты и т.д.) есть, их анализ, выявляющий плюсы и минусы.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Обоснование выбора среды автоматизации (среды для создания видеоуроков, сайтов и т.д.). Сама реализация с подробными описаниями и скриншотами.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конце обязательно выводы и перспективы дальнейшего исследования.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ladimir-city.ru/upload/iblock/7a9/01.jpg" TargetMode="External"/><Relationship Id="rId10" Type="http://schemas.openxmlformats.org/officeDocument/2006/relationships/hyperlink" Target="https://im0-tub-ru.yandex.net/i?id=40c86c172af075b4f6f35c2f0c9659d8-l&amp;ref=rim&amp;n=13&amp;w=1080&amp;h=1350" TargetMode="External"/><Relationship Id="rId13" Type="http://schemas.openxmlformats.org/officeDocument/2006/relationships/hyperlink" Target="https://sun2.43222.userapi.com/pJclz0tWQC_mt_xHoA7FXdmOA9ttCeF1vnwrrg/01hHZj4coWI.jpg" TargetMode="External"/><Relationship Id="rId12" Type="http://schemas.openxmlformats.org/officeDocument/2006/relationships/hyperlink" Target="https://i.pinimg.com/originals/9e/79/f7/9e79f77c6bab0fbcd49310c461694caf.jp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kryaradm.ru/images/stories/10/%D0%9F%D0%9F%D0%9D/types_of_fraud.jpg" TargetMode="External"/><Relationship Id="rId15" Type="http://schemas.openxmlformats.org/officeDocument/2006/relationships/hyperlink" Target="http://konezav.yartel.ru/images/%D0%B4%D0%B5%D1%81%D1%82%D1%805.jpg" TargetMode="External"/><Relationship Id="rId14" Type="http://schemas.openxmlformats.org/officeDocument/2006/relationships/hyperlink" Target="https://pensioner.party/wp-content/uploads/2017/10/Pamyatka-01-1600x794.png" TargetMode="External"/><Relationship Id="rId16" Type="http://schemas.openxmlformats.org/officeDocument/2006/relationships/hyperlink" Target="https://pediatrinfo.ru/wp-content/uploads/2/e/f/2ef11ff920f9073cfcd825ede9834238.jpe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vatars.mds.yandex.net/get-zen_doc/2977209/pub_5ec42b49468c560cdd63c0e2_5ec42bba4f911f7ccd934a9c/scale_1200" TargetMode="External"/><Relationship Id="rId8" Type="http://schemas.openxmlformats.org/officeDocument/2006/relationships/hyperlink" Target="https://avatars.mds.yandex.net/get-zen_doc/135437/pub_5b22234b0edb7500a9906898_5b2223a9fd96b18a5845b478/scale_1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