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9453F" w14:textId="3ACC75EA" w:rsidR="00491017" w:rsidRPr="00491017" w:rsidRDefault="00491017" w:rsidP="00491017">
      <w:pPr>
        <w:jc w:val="center"/>
        <w:rPr>
          <w:sz w:val="32"/>
          <w:szCs w:val="32"/>
        </w:rPr>
      </w:pPr>
      <w:r>
        <w:rPr>
          <w:b/>
          <w:bCs/>
          <w:sz w:val="32"/>
          <w:szCs w:val="32"/>
        </w:rPr>
        <w:t xml:space="preserve">Synthetic </w:t>
      </w:r>
      <w:r w:rsidRPr="00491017">
        <w:rPr>
          <w:b/>
          <w:bCs/>
          <w:sz w:val="32"/>
          <w:szCs w:val="32"/>
        </w:rPr>
        <w:t xml:space="preserve">Insurance Services </w:t>
      </w:r>
      <w:r w:rsidRPr="00491017">
        <w:rPr>
          <w:b/>
          <w:bCs/>
          <w:sz w:val="32"/>
          <w:szCs w:val="32"/>
        </w:rPr>
        <w:t>Analysis</w:t>
      </w:r>
    </w:p>
    <w:p w14:paraId="610256B4" w14:textId="77777777" w:rsidR="00491017" w:rsidRPr="00491017" w:rsidRDefault="00491017" w:rsidP="00491017">
      <w:pPr>
        <w:rPr>
          <w:b/>
          <w:bCs/>
        </w:rPr>
      </w:pPr>
      <w:r w:rsidRPr="00491017">
        <w:rPr>
          <w:b/>
          <w:bCs/>
        </w:rPr>
        <w:t>Company Description</w:t>
      </w:r>
    </w:p>
    <w:p w14:paraId="31C528E8" w14:textId="31723BBF" w:rsidR="00491017" w:rsidRPr="00491017" w:rsidRDefault="00491017" w:rsidP="00491017">
      <w:r w:rsidRPr="00491017">
        <w:rPr>
          <w:b/>
          <w:bCs/>
        </w:rPr>
        <w:t xml:space="preserve">Synthetic </w:t>
      </w:r>
      <w:r w:rsidRPr="00491017">
        <w:t xml:space="preserve">Insurance Services Ltd. is a mid-sized, customer-centric insurance provider operating across multiple regions, offering a diverse portfolio of motor, health, and general insurance products. The company serves a broad demographic of individual and small-business policyholders, with a strong focus on risk-based pricing and long-term customer retention. As competition in the insurance market intensifies, </w:t>
      </w:r>
      <w:r w:rsidRPr="00491017">
        <w:rPr>
          <w:b/>
          <w:bCs/>
        </w:rPr>
        <w:t xml:space="preserve">Synthetic </w:t>
      </w:r>
      <w:r w:rsidRPr="00491017">
        <w:t>aims to strengthen its analytical capabilities to better understand claims behavior, policy profitability, and customer engagement patterns.</w:t>
      </w:r>
    </w:p>
    <w:p w14:paraId="73BF2D3C" w14:textId="4D9E1347" w:rsidR="00491017" w:rsidRPr="00491017" w:rsidRDefault="00491017" w:rsidP="00491017">
      <w:r w:rsidRPr="00491017">
        <w:t xml:space="preserve">With growing volumes of policy, premium, claims, and digital engagement data, </w:t>
      </w:r>
      <w:r w:rsidRPr="00491017">
        <w:rPr>
          <w:b/>
          <w:bCs/>
        </w:rPr>
        <w:t xml:space="preserve">Synthetic </w:t>
      </w:r>
      <w:r w:rsidRPr="00491017">
        <w:t>recognizes the need for a centralized analytics approach to support smarter underwriting, improve claims efficiency, and optimize discount and incentive strategies. The organization is increasingly driven by data-backed decisions and is investing in business intelligence solutions to gain deeper visibility into performance across regions, policy types, and customer segments, while enhancing overall operational efficiency and customer experience.</w:t>
      </w:r>
    </w:p>
    <w:p w14:paraId="3CBC1672" w14:textId="77777777" w:rsidR="00491017" w:rsidRPr="00491017" w:rsidRDefault="00491017" w:rsidP="00491017">
      <w:pPr>
        <w:rPr>
          <w:b/>
          <w:bCs/>
        </w:rPr>
      </w:pPr>
      <w:r w:rsidRPr="00491017">
        <w:rPr>
          <w:b/>
          <w:bCs/>
        </w:rPr>
        <w:t>Problem Statement: Insurance Analytics Dashboard Requirement</w:t>
      </w:r>
    </w:p>
    <w:p w14:paraId="16B5E28B" w14:textId="77777777" w:rsidR="00491017" w:rsidRPr="00491017" w:rsidRDefault="00491017" w:rsidP="00491017">
      <w:r w:rsidRPr="00491017">
        <w:t>We require a comprehensive, multi-dashboard analytics solution to support strategic decision-making across claims management, pricing, customer behavior, and retention. The objective is to transform raw insurance data into actionable insights that help identify risk, improve profitability, and enhance customer engagement.</w:t>
      </w:r>
    </w:p>
    <w:p w14:paraId="5AC09AC7" w14:textId="77777777" w:rsidR="00491017" w:rsidRPr="00491017" w:rsidRDefault="00491017" w:rsidP="00491017">
      <w:r w:rsidRPr="00491017">
        <w:t>First, we require a Claims &amp; Policyholder Risk Analysis Dashboard to identify high-risk policyholders, monitor claims frequency and severity, and assess the impact of policy adjustments. This dashboard should enable analysis by age group, region, policy type, and demographic attributes to support proactive risk management.</w:t>
      </w:r>
    </w:p>
    <w:p w14:paraId="29FEAB8C" w14:textId="77777777" w:rsidR="00491017" w:rsidRPr="00491017" w:rsidRDefault="00491017" w:rsidP="00491017">
      <w:r w:rsidRPr="00491017">
        <w:t>Second, we require a Premium vs. Claims Profitability Dashboard to evaluate whether policies are financially viable. This dashboard should compare premiums collected against claims paid, track loss ratios over time, and highlight profitable versus loss-making segments across regions and policy types.</w:t>
      </w:r>
    </w:p>
    <w:p w14:paraId="2A07D8E0" w14:textId="77777777" w:rsidR="00491017" w:rsidRPr="00491017" w:rsidRDefault="00491017" w:rsidP="00491017">
      <w:r w:rsidRPr="00491017">
        <w:t xml:space="preserve">Third, we require a Customer Behavior &amp; Retention Dashboard to analyze lead sources, conversion efficiency, engagement patterns, and policy renewals. This will </w:t>
      </w:r>
      <w:proofErr w:type="gramStart"/>
      <w:r w:rsidRPr="00491017">
        <w:t>help</w:t>
      </w:r>
      <w:proofErr w:type="gramEnd"/>
      <w:r w:rsidRPr="00491017">
        <w:t xml:space="preserve"> understand the customer journey and improve retention strategies.</w:t>
      </w:r>
    </w:p>
    <w:p w14:paraId="0A17DA00" w14:textId="77777777" w:rsidR="00491017" w:rsidRPr="00491017" w:rsidRDefault="00491017" w:rsidP="00491017">
      <w:r w:rsidRPr="00491017">
        <w:lastRenderedPageBreak/>
        <w:t>Finally, we require a Discounts &amp; Incentives Impact Dashboard to measure how discounts and premium adjustments influence claims behavior and customer retention.</w:t>
      </w:r>
    </w:p>
    <w:p w14:paraId="5012F68F" w14:textId="77777777" w:rsidR="00491017" w:rsidRPr="00491017" w:rsidRDefault="00491017" w:rsidP="00491017">
      <w:r w:rsidRPr="00491017">
        <w:t>Overall, we require an integrated, filter-driven dashboard suite that provides clear visibility into operational performance, customer behavior, and financial outcomes to support data-driven decision-making.</w:t>
      </w:r>
    </w:p>
    <w:p w14:paraId="1342397C" w14:textId="5DAFCF99" w:rsidR="00491017" w:rsidRPr="00491017" w:rsidRDefault="00491017" w:rsidP="00491017"/>
    <w:sectPr w:rsidR="00491017" w:rsidRPr="004910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017"/>
    <w:rsid w:val="00022396"/>
    <w:rsid w:val="00491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8CCE5"/>
  <w15:chartTrackingRefBased/>
  <w15:docId w15:val="{1F4A971E-3F15-49C2-896E-49CCFAFA0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0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0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0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0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0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0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0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0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0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0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0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0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0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0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0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0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0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017"/>
    <w:rPr>
      <w:rFonts w:eastAsiaTheme="majorEastAsia" w:cstheme="majorBidi"/>
      <w:color w:val="272727" w:themeColor="text1" w:themeTint="D8"/>
    </w:rPr>
  </w:style>
  <w:style w:type="paragraph" w:styleId="Title">
    <w:name w:val="Title"/>
    <w:basedOn w:val="Normal"/>
    <w:next w:val="Normal"/>
    <w:link w:val="TitleChar"/>
    <w:uiPriority w:val="10"/>
    <w:qFormat/>
    <w:rsid w:val="004910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0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0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0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017"/>
    <w:pPr>
      <w:spacing w:before="160"/>
      <w:jc w:val="center"/>
    </w:pPr>
    <w:rPr>
      <w:i/>
      <w:iCs/>
      <w:color w:val="404040" w:themeColor="text1" w:themeTint="BF"/>
    </w:rPr>
  </w:style>
  <w:style w:type="character" w:customStyle="1" w:styleId="QuoteChar">
    <w:name w:val="Quote Char"/>
    <w:basedOn w:val="DefaultParagraphFont"/>
    <w:link w:val="Quote"/>
    <w:uiPriority w:val="29"/>
    <w:rsid w:val="00491017"/>
    <w:rPr>
      <w:i/>
      <w:iCs/>
      <w:color w:val="404040" w:themeColor="text1" w:themeTint="BF"/>
    </w:rPr>
  </w:style>
  <w:style w:type="paragraph" w:styleId="ListParagraph">
    <w:name w:val="List Paragraph"/>
    <w:basedOn w:val="Normal"/>
    <w:uiPriority w:val="34"/>
    <w:qFormat/>
    <w:rsid w:val="00491017"/>
    <w:pPr>
      <w:ind w:left="720"/>
      <w:contextualSpacing/>
    </w:pPr>
  </w:style>
  <w:style w:type="character" w:styleId="IntenseEmphasis">
    <w:name w:val="Intense Emphasis"/>
    <w:basedOn w:val="DefaultParagraphFont"/>
    <w:uiPriority w:val="21"/>
    <w:qFormat/>
    <w:rsid w:val="00491017"/>
    <w:rPr>
      <w:i/>
      <w:iCs/>
      <w:color w:val="0F4761" w:themeColor="accent1" w:themeShade="BF"/>
    </w:rPr>
  </w:style>
  <w:style w:type="paragraph" w:styleId="IntenseQuote">
    <w:name w:val="Intense Quote"/>
    <w:basedOn w:val="Normal"/>
    <w:next w:val="Normal"/>
    <w:link w:val="IntenseQuoteChar"/>
    <w:uiPriority w:val="30"/>
    <w:qFormat/>
    <w:rsid w:val="004910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017"/>
    <w:rPr>
      <w:i/>
      <w:iCs/>
      <w:color w:val="0F4761" w:themeColor="accent1" w:themeShade="BF"/>
    </w:rPr>
  </w:style>
  <w:style w:type="character" w:styleId="IntenseReference">
    <w:name w:val="Intense Reference"/>
    <w:basedOn w:val="DefaultParagraphFont"/>
    <w:uiPriority w:val="32"/>
    <w:qFormat/>
    <w:rsid w:val="004910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414</Words>
  <Characters>2361</Characters>
  <Application>Microsoft Office Word</Application>
  <DocSecurity>0</DocSecurity>
  <Lines>19</Lines>
  <Paragraphs>5</Paragraphs>
  <ScaleCrop>false</ScaleCrop>
  <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 Dutta</dc:creator>
  <cp:keywords/>
  <dc:description/>
  <cp:lastModifiedBy>Ishan Dutta</cp:lastModifiedBy>
  <cp:revision>2</cp:revision>
  <dcterms:created xsi:type="dcterms:W3CDTF">2026-01-08T10:06:00Z</dcterms:created>
  <dcterms:modified xsi:type="dcterms:W3CDTF">2026-01-08T10:12:00Z</dcterms:modified>
</cp:coreProperties>
</file>