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68B0B" w14:textId="77777777" w:rsidR="00AB00A4" w:rsidRPr="00AB00A4" w:rsidRDefault="00AB00A4" w:rsidP="00AB00A4">
      <w:r w:rsidRPr="00AB00A4">
        <w:rPr>
          <w:b/>
          <w:bCs/>
        </w:rPr>
        <w:t>Problem Statement (Managerial Perspective – Zomato)</w:t>
      </w:r>
    </w:p>
    <w:p w14:paraId="49F0D759" w14:textId="77777777" w:rsidR="00AB00A4" w:rsidRPr="00AB00A4" w:rsidRDefault="00AB00A4" w:rsidP="00AB00A4">
      <w:r w:rsidRPr="00AB00A4">
        <w:t xml:space="preserve">As a Regional Operations and Growth Manager at Zomato, this dashboard provides a consolidated view of our platform’s performance across cities, order volumes, revenue, and customer engagement metrics. While the dashboard highlights strong overall scale—operating in </w:t>
      </w:r>
      <w:r w:rsidRPr="00AB00A4">
        <w:rPr>
          <w:b/>
          <w:bCs/>
        </w:rPr>
        <w:t>822 cities</w:t>
      </w:r>
      <w:r w:rsidRPr="00AB00A4">
        <w:t xml:space="preserve">, serving over </w:t>
      </w:r>
      <w:r w:rsidRPr="00AB00A4">
        <w:rPr>
          <w:b/>
          <w:bCs/>
        </w:rPr>
        <w:t>77,584 customers</w:t>
      </w:r>
      <w:r w:rsidRPr="00AB00A4">
        <w:t xml:space="preserve">, and fulfilling </w:t>
      </w:r>
      <w:r w:rsidRPr="00AB00A4">
        <w:rPr>
          <w:b/>
          <w:bCs/>
        </w:rPr>
        <w:t>148,664 orders</w:t>
      </w:r>
      <w:r w:rsidRPr="00AB00A4">
        <w:t>—it also raises several critical business questions that require deeper analysis and action.</w:t>
      </w:r>
    </w:p>
    <w:p w14:paraId="37824D92" w14:textId="77777777" w:rsidR="00AB00A4" w:rsidRPr="00AB00A4" w:rsidRDefault="00AB00A4" w:rsidP="00AB00A4">
      <w:r w:rsidRPr="00AB00A4">
        <w:t xml:space="preserve">From a management standpoint, the key challenge is to </w:t>
      </w:r>
      <w:r w:rsidRPr="00AB00A4">
        <w:rPr>
          <w:b/>
          <w:bCs/>
        </w:rPr>
        <w:t>understand the imbalance in performance across cities, food categories, and time periods</w:t>
      </w:r>
      <w:r w:rsidRPr="00AB00A4">
        <w:t xml:space="preserve">. The concentration of order quantity in a small set of top cities suggests uneven geographic penetration, which may indicate underperforming regions or untapped growth opportunities. Additionally, while overall revenue and order volume are high, variations in </w:t>
      </w:r>
      <w:r w:rsidRPr="00AB00A4">
        <w:rPr>
          <w:b/>
          <w:bCs/>
        </w:rPr>
        <w:t>ratings across Veg, Non-Veg, and Other categories</w:t>
      </w:r>
      <w:r w:rsidRPr="00AB00A4">
        <w:t xml:space="preserve"> raise concerns around customer satisfaction consistency and quality control.</w:t>
      </w:r>
    </w:p>
    <w:p w14:paraId="1CE6A485" w14:textId="77777777" w:rsidR="00AB00A4" w:rsidRPr="00AB00A4" w:rsidRDefault="00AB00A4" w:rsidP="00AB00A4">
      <w:r w:rsidRPr="00AB00A4">
        <w:t xml:space="preserve">The year-over-year sales trend shows noticeable fluctuation, with a sharp rise followed by a decline, signaling potential issues related to </w:t>
      </w:r>
      <w:r w:rsidRPr="00AB00A4">
        <w:rPr>
          <w:b/>
          <w:bCs/>
        </w:rPr>
        <w:t>market saturation, operational constraints, customer retention, or external market factors</w:t>
      </w:r>
      <w:r w:rsidRPr="00AB00A4">
        <w:t>. Without identifying the root causes, sustaining long-term growth becomes difficult.</w:t>
      </w:r>
    </w:p>
    <w:p w14:paraId="57424AEC" w14:textId="77777777" w:rsidR="00AB00A4" w:rsidRPr="00AB00A4" w:rsidRDefault="00AB00A4" w:rsidP="00AB00A4">
      <w:pPr>
        <w:rPr>
          <w:b/>
          <w:bCs/>
        </w:rPr>
      </w:pPr>
      <w:r w:rsidRPr="00AB00A4">
        <w:rPr>
          <w:b/>
          <w:bCs/>
        </w:rPr>
        <w:t>What I Need From This Analysis</w:t>
      </w:r>
    </w:p>
    <w:p w14:paraId="254119F3" w14:textId="77777777" w:rsidR="00AB00A4" w:rsidRPr="00AB00A4" w:rsidRDefault="00AB00A4" w:rsidP="00AB00A4">
      <w:r w:rsidRPr="00AB00A4">
        <w:t>As a manager, I want this dashboard to help answer the following:</w:t>
      </w:r>
    </w:p>
    <w:p w14:paraId="4D8D4D6D" w14:textId="77777777" w:rsidR="00AB00A4" w:rsidRPr="00AB00A4" w:rsidRDefault="00AB00A4" w:rsidP="00AB00A4">
      <w:pPr>
        <w:numPr>
          <w:ilvl w:val="0"/>
          <w:numId w:val="1"/>
        </w:numPr>
      </w:pPr>
      <w:r w:rsidRPr="00AB00A4">
        <w:t xml:space="preserve">Identify </w:t>
      </w:r>
      <w:r w:rsidRPr="00AB00A4">
        <w:rPr>
          <w:b/>
          <w:bCs/>
        </w:rPr>
        <w:t>high-performing and underperforming cities</w:t>
      </w:r>
      <w:r w:rsidRPr="00AB00A4">
        <w:t xml:space="preserve"> to guide targeted expansion or corrective strategies</w:t>
      </w:r>
    </w:p>
    <w:p w14:paraId="40E039BF" w14:textId="77777777" w:rsidR="00AB00A4" w:rsidRPr="00AB00A4" w:rsidRDefault="00AB00A4" w:rsidP="00AB00A4">
      <w:pPr>
        <w:numPr>
          <w:ilvl w:val="0"/>
          <w:numId w:val="1"/>
        </w:numPr>
      </w:pPr>
      <w:r w:rsidRPr="00AB00A4">
        <w:t xml:space="preserve">Understand </w:t>
      </w:r>
      <w:r w:rsidRPr="00AB00A4">
        <w:rPr>
          <w:b/>
          <w:bCs/>
        </w:rPr>
        <w:t>customer preference patterns</w:t>
      </w:r>
      <w:r w:rsidRPr="00AB00A4">
        <w:t xml:space="preserve"> across food categories to optimize restaurant partnerships</w:t>
      </w:r>
    </w:p>
    <w:p w14:paraId="7514247B" w14:textId="77777777" w:rsidR="00AB00A4" w:rsidRPr="00AB00A4" w:rsidRDefault="00AB00A4" w:rsidP="00AB00A4">
      <w:pPr>
        <w:numPr>
          <w:ilvl w:val="0"/>
          <w:numId w:val="1"/>
        </w:numPr>
      </w:pPr>
      <w:r w:rsidRPr="00AB00A4">
        <w:t xml:space="preserve">Analyze </w:t>
      </w:r>
      <w:r w:rsidRPr="00AB00A4">
        <w:rPr>
          <w:b/>
          <w:bCs/>
        </w:rPr>
        <w:t>rating distribution</w:t>
      </w:r>
      <w:r w:rsidRPr="00AB00A4">
        <w:t xml:space="preserve"> to pinpoint quality gaps affecting customer experience</w:t>
      </w:r>
    </w:p>
    <w:p w14:paraId="20C8898F" w14:textId="77777777" w:rsidR="00AB00A4" w:rsidRPr="00AB00A4" w:rsidRDefault="00AB00A4" w:rsidP="00AB00A4">
      <w:pPr>
        <w:numPr>
          <w:ilvl w:val="0"/>
          <w:numId w:val="1"/>
        </w:numPr>
      </w:pPr>
      <w:r w:rsidRPr="00AB00A4">
        <w:t xml:space="preserve">Investigate </w:t>
      </w:r>
      <w:r w:rsidRPr="00AB00A4">
        <w:rPr>
          <w:b/>
          <w:bCs/>
        </w:rPr>
        <w:t>yearly sales fluctuations</w:t>
      </w:r>
      <w:r w:rsidRPr="00AB00A4">
        <w:t xml:space="preserve"> to assess business stability and growth risks</w:t>
      </w:r>
    </w:p>
    <w:p w14:paraId="4851E4A0" w14:textId="77777777" w:rsidR="00AB00A4" w:rsidRPr="00AB00A4" w:rsidRDefault="00AB00A4" w:rsidP="00AB00A4">
      <w:pPr>
        <w:numPr>
          <w:ilvl w:val="0"/>
          <w:numId w:val="1"/>
        </w:numPr>
      </w:pPr>
      <w:r w:rsidRPr="00AB00A4">
        <w:t xml:space="preserve">Support </w:t>
      </w:r>
      <w:r w:rsidRPr="00AB00A4">
        <w:rPr>
          <w:b/>
          <w:bCs/>
        </w:rPr>
        <w:t>data-driven decision-making</w:t>
      </w:r>
      <w:r w:rsidRPr="00AB00A4">
        <w:t xml:space="preserve"> for regional investments, marketing focus, and operational improvements</w:t>
      </w:r>
    </w:p>
    <w:p w14:paraId="08BCB861" w14:textId="77777777" w:rsidR="00AB00A4" w:rsidRPr="00AB00A4" w:rsidRDefault="00AB00A4" w:rsidP="00AB00A4">
      <w:r w:rsidRPr="00AB00A4">
        <w:t xml:space="preserve">The ultimate objective is to use these insights to </w:t>
      </w:r>
      <w:r w:rsidRPr="00AB00A4">
        <w:rPr>
          <w:b/>
          <w:bCs/>
        </w:rPr>
        <w:t>improve consistency in performance, enhance customer satisfaction, and drive sustainable growth across all regions</w:t>
      </w:r>
      <w:r w:rsidRPr="00AB00A4">
        <w:t xml:space="preserve"> while maintaining Zomato’s competitive position in the food delivery market.</w:t>
      </w:r>
    </w:p>
    <w:p w14:paraId="77810AD6" w14:textId="77777777" w:rsidR="00AB00A4" w:rsidRDefault="00AB00A4"/>
    <w:sectPr w:rsidR="00AB0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33126"/>
    <w:multiLevelType w:val="multilevel"/>
    <w:tmpl w:val="6D46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48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0A4"/>
    <w:rsid w:val="00AB00A4"/>
    <w:rsid w:val="00FC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769CE"/>
  <w15:chartTrackingRefBased/>
  <w15:docId w15:val="{6F297255-CA92-438D-A065-C948F39EA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Dutta</dc:creator>
  <cp:keywords/>
  <dc:description/>
  <cp:lastModifiedBy>Ishan Dutta</cp:lastModifiedBy>
  <cp:revision>2</cp:revision>
  <dcterms:created xsi:type="dcterms:W3CDTF">2025-12-30T18:58:00Z</dcterms:created>
  <dcterms:modified xsi:type="dcterms:W3CDTF">2025-12-30T18:59:00Z</dcterms:modified>
</cp:coreProperties>
</file>