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hint="eastAsia"/>
        </w:rPr>
      </w:pPr>
      <w:bookmarkStart w:id="0" w:name="_Toc239492081"/>
      <w:r>
        <w:rPr>
          <w:rFonts w:hint="eastAsia"/>
        </w:rPr>
        <w:t>仲  裁  申  请  书</w:t>
      </w:r>
      <w:bookmarkEnd w:id="0"/>
    </w:p>
    <w:p>
      <w:pPr>
        <w:snapToGrid w:val="0"/>
        <w:spacing w:line="0" w:lineRule="atLeast"/>
        <w:rPr>
          <w:rFonts w:hint="eastAsia" w:ascii="黑体" w:hAnsi="黑体" w:eastAsia="黑体"/>
          <w:sz w:val="44"/>
          <w:szCs w:val="44"/>
        </w:rPr>
      </w:pP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 xml:space="preserve">申  请  人：（姓名）            性别：       民族：    </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 xml:space="preserve">            出生日期：     年   月    日        原籍：               </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 xml:space="preserve">            现住址：                        联系电话：</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确认有效的通讯地址：                        邮政编码：</w:t>
      </w:r>
    </w:p>
    <w:p>
      <w:pPr>
        <w:snapToGrid w:val="0"/>
        <w:spacing w:line="300" w:lineRule="exact"/>
        <w:rPr>
          <w:rFonts w:hint="eastAsia" w:ascii="仿宋_GB2312" w:hAnsi="仿宋_GB2312" w:eastAsia="仿宋_GB2312" w:cs="仿宋_GB2312"/>
          <w:sz w:val="24"/>
        </w:rPr>
      </w:pP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被 申 请人：</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法定代表人（主要负责人）：（姓名）                         职务：</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住      所：</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联 系 电话：</w:t>
      </w:r>
    </w:p>
    <w:p>
      <w:pPr>
        <w:snapToGrid w:val="0"/>
        <w:spacing w:line="300" w:lineRule="exact"/>
        <w:rPr>
          <w:rFonts w:hint="eastAsia" w:ascii="仿宋_GB2312" w:hAnsi="仿宋_GB2312" w:eastAsia="仿宋_GB2312" w:cs="仿宋_GB2312"/>
          <w:sz w:val="24"/>
        </w:rPr>
      </w:pP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第  三  人：</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法定代表人（主要负责人）：（姓名）                         职务：</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住      所：</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联 系 电话：</w:t>
      </w:r>
    </w:p>
    <w:p>
      <w:pPr>
        <w:snapToGrid w:val="0"/>
        <w:spacing w:line="300" w:lineRule="exact"/>
        <w:rPr>
          <w:rFonts w:hint="eastAsia" w:ascii="仿宋_GB2312" w:hAnsi="仿宋_GB2312" w:eastAsia="仿宋_GB2312" w:cs="仿宋_GB2312"/>
          <w:sz w:val="24"/>
        </w:rPr>
      </w:pP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仲裁请求：</w:t>
      </w:r>
    </w:p>
    <w:p>
      <w:pPr>
        <w:snapToGrid w:val="0"/>
        <w:spacing w:line="300" w:lineRule="exact"/>
        <w:ind w:firstLine="630"/>
        <w:rPr>
          <w:rFonts w:hint="eastAsia" w:ascii="仿宋_GB2312" w:hAnsi="仿宋_GB2312" w:eastAsia="仿宋_GB2312" w:cs="仿宋_GB2312"/>
          <w:sz w:val="24"/>
        </w:rPr>
      </w:pPr>
      <w:r>
        <w:rPr>
          <w:rFonts w:hint="eastAsia" w:ascii="仿宋_GB2312" w:hAnsi="仿宋_GB2312" w:eastAsia="仿宋_GB2312" w:cs="仿宋_GB2312"/>
          <w:sz w:val="24"/>
        </w:rPr>
        <w:t>1、</w:t>
      </w:r>
    </w:p>
    <w:p>
      <w:pPr>
        <w:snapToGrid w:val="0"/>
        <w:spacing w:line="300" w:lineRule="exact"/>
        <w:ind w:firstLine="630"/>
        <w:rPr>
          <w:rFonts w:hint="eastAsia" w:ascii="仿宋_GB2312" w:hAnsi="仿宋_GB2312" w:eastAsia="仿宋_GB2312" w:cs="仿宋_GB2312"/>
          <w:sz w:val="24"/>
        </w:rPr>
      </w:pPr>
      <w:r>
        <w:rPr>
          <w:rFonts w:hint="eastAsia" w:ascii="仿宋_GB2312" w:hAnsi="仿宋_GB2312" w:eastAsia="仿宋_GB2312" w:cs="仿宋_GB2312"/>
          <w:sz w:val="24"/>
        </w:rPr>
        <w:t>2、</w:t>
      </w:r>
    </w:p>
    <w:p>
      <w:pPr>
        <w:snapToGrid w:val="0"/>
        <w:spacing w:line="300" w:lineRule="exact"/>
        <w:ind w:firstLine="630"/>
        <w:rPr>
          <w:rFonts w:hint="eastAsia" w:ascii="仿宋_GB2312" w:hAnsi="仿宋_GB2312" w:eastAsia="仿宋_GB2312" w:cs="仿宋_GB2312"/>
          <w:sz w:val="24"/>
        </w:rPr>
      </w:pPr>
      <w:r>
        <w:rPr>
          <w:rFonts w:hint="eastAsia" w:ascii="仿宋_GB2312" w:hAnsi="仿宋_GB2312" w:eastAsia="仿宋_GB2312" w:cs="仿宋_GB2312"/>
          <w:sz w:val="24"/>
        </w:rPr>
        <w:t xml:space="preserve">3、……     </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事实和理由：……</w:t>
      </w:r>
    </w:p>
    <w:p>
      <w:pPr>
        <w:snapToGrid w:val="0"/>
        <w:spacing w:line="300" w:lineRule="exact"/>
        <w:rPr>
          <w:rFonts w:hint="eastAsia" w:ascii="仿宋_GB2312" w:hAnsi="仿宋_GB2312" w:eastAsia="仿宋_GB2312" w:cs="仿宋_GB2312"/>
          <w:sz w:val="24"/>
        </w:rPr>
      </w:pPr>
    </w:p>
    <w:p>
      <w:pPr>
        <w:snapToGrid w:val="0"/>
        <w:spacing w:line="300" w:lineRule="exact"/>
        <w:ind w:firstLine="240" w:firstLineChars="100"/>
        <w:rPr>
          <w:rFonts w:hint="eastAsia" w:ascii="仿宋_GB2312" w:hAnsi="仿宋_GB2312" w:eastAsia="仿宋_GB2312" w:cs="仿宋_GB2312"/>
          <w:sz w:val="24"/>
        </w:rPr>
      </w:pPr>
      <w:r>
        <w:rPr>
          <w:rFonts w:hint="eastAsia" w:ascii="仿宋_GB2312" w:hAnsi="仿宋_GB2312" w:eastAsia="仿宋_GB2312" w:cs="仿宋_GB2312"/>
          <w:sz w:val="24"/>
        </w:rPr>
        <w:t>此致</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××劳动争议仲裁委员会</w:t>
      </w:r>
    </w:p>
    <w:p>
      <w:pPr>
        <w:snapToGrid w:val="0"/>
        <w:spacing w:line="300" w:lineRule="exact"/>
        <w:rPr>
          <w:rFonts w:hint="eastAsia" w:ascii="仿宋_GB2312" w:hAnsi="仿宋_GB2312" w:eastAsia="仿宋_GB2312" w:cs="仿宋_GB2312"/>
          <w:sz w:val="24"/>
        </w:rPr>
      </w:pPr>
      <w:bookmarkStart w:id="1" w:name="_GoBack"/>
      <w:bookmarkEnd w:id="1"/>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附件：1、《仲裁申请书》副本    份；</w:t>
      </w:r>
    </w:p>
    <w:p>
      <w:pPr>
        <w:snapToGrid w:val="0"/>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 xml:space="preserve">      2、证据清单及有关证据材料         份。</w:t>
      </w:r>
    </w:p>
    <w:p>
      <w:pPr>
        <w:snapToGrid w:val="0"/>
        <w:spacing w:line="300" w:lineRule="exact"/>
        <w:rPr>
          <w:rFonts w:hint="eastAsia" w:ascii="仿宋_GB2312" w:hAnsi="仿宋_GB2312" w:eastAsia="仿宋_GB2312" w:cs="仿宋_GB2312"/>
          <w:sz w:val="24"/>
        </w:rPr>
      </w:pPr>
    </w:p>
    <w:p>
      <w:pPr>
        <w:snapToGrid w:val="0"/>
        <w:spacing w:line="300" w:lineRule="exact"/>
        <w:ind w:firstLine="4440" w:firstLineChars="1850"/>
        <w:rPr>
          <w:rFonts w:hint="eastAsia" w:ascii="仿宋_GB2312" w:hAnsi="仿宋_GB2312" w:eastAsia="仿宋_GB2312" w:cs="仿宋_GB2312"/>
          <w:sz w:val="24"/>
        </w:rPr>
      </w:pPr>
      <w:r>
        <w:rPr>
          <w:rFonts w:hint="eastAsia" w:ascii="仿宋_GB2312" w:hAnsi="仿宋_GB2312" w:eastAsia="仿宋_GB2312" w:cs="仿宋_GB2312"/>
          <w:sz w:val="24"/>
        </w:rPr>
        <w:t>申请人：</w:t>
      </w:r>
    </w:p>
    <w:p>
      <w:pPr>
        <w:snapToGrid w:val="0"/>
        <w:spacing w:line="300" w:lineRule="exact"/>
        <w:ind w:firstLine="5190"/>
        <w:rPr>
          <w:rFonts w:hint="eastAsia" w:ascii="仿宋_GB2312" w:hAnsi="仿宋_GB2312" w:eastAsia="仿宋_GB2312" w:cs="仿宋_GB2312"/>
          <w:sz w:val="24"/>
        </w:rPr>
      </w:pPr>
      <w:r>
        <w:rPr>
          <w:rFonts w:hint="eastAsia" w:ascii="仿宋_GB2312" w:hAnsi="仿宋_GB2312" w:eastAsia="仿宋_GB2312" w:cs="仿宋_GB2312"/>
          <w:sz w:val="24"/>
        </w:rPr>
        <w:t>二○    年    月    日</w:t>
      </w:r>
    </w:p>
    <w:p>
      <w:pPr>
        <w:spacing w:line="300" w:lineRule="exact"/>
        <w:rPr>
          <w:rFonts w:hint="eastAsia" w:ascii="仿宋_GB2312" w:hAnsi="仿宋_GB2312" w:eastAsia="仿宋_GB2312" w:cs="仿宋_GB2312"/>
          <w:sz w:val="24"/>
        </w:rPr>
      </w:pPr>
      <w:r>
        <w:rPr>
          <w:rFonts w:hint="eastAsia" w:ascii="仿宋_GB2312" w:hAnsi="仿宋_GB2312" w:eastAsia="仿宋_GB2312" w:cs="仿宋_GB2312"/>
          <w:sz w:val="24"/>
        </w:rPr>
        <w:t>申请劳动仲裁须提供下列相关材料：</w:t>
      </w:r>
    </w:p>
    <w:p>
      <w:pPr>
        <w:spacing w:line="30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1.申请书一式二份，申请人身份证复印件一份（如有委托代理人的须提交授权委托书）</w:t>
      </w:r>
    </w:p>
    <w:p>
      <w:pPr>
        <w:spacing w:line="30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2.劳动合同或建立劳动关系的相关证明材料（如社保缴费记录、加盖公章的工作证、上岗证、考勤表、工资表、业务单据、收入证明以及证人证言等）；</w:t>
      </w:r>
    </w:p>
    <w:p>
      <w:pPr>
        <w:spacing w:line="30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3.工伤类争议须提交工伤认定书和工伤伤残等级鉴定书；</w:t>
      </w:r>
    </w:p>
    <w:p>
      <w:pPr>
        <w:spacing w:line="30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4.属于解除、终止劳动合同（解除、终止劳动关系）的劳动争议案件须提交解除、终止劳动合同（劳动关系）的决定书、通知书等；</w:t>
      </w:r>
    </w:p>
    <w:p>
      <w:pPr>
        <w:spacing w:line="300" w:lineRule="exact"/>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5.被申请人属企业的须提供工商登记注册信息（注册信息可在各级工商部门直接查询或工商红盾信息网上输入单位全称后查询）。</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方正黑体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书宋简体">
    <w:altName w:val="微软雅黑"/>
    <w:panose1 w:val="03000509000000000000"/>
    <w:charset w:val="86"/>
    <w:family w:val="script"/>
    <w:pitch w:val="default"/>
    <w:sig w:usb0="00000000" w:usb1="0000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06112"/>
    <w:rsid w:val="51A06112"/>
    <w:rsid w:val="609E7007"/>
    <w:rsid w:val="71A65F7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customStyle="1" w:styleId="4">
    <w:name w:val="样式3"/>
    <w:basedOn w:val="1"/>
    <w:uiPriority w:val="0"/>
    <w:pPr>
      <w:jc w:val="center"/>
    </w:pPr>
    <w:rPr>
      <w:rFonts w:ascii="Times New Roman" w:hAnsi="Times New Roman" w:eastAsia="方正小标宋简体"/>
      <w:sz w:val="44"/>
    </w:rPr>
  </w:style>
  <w:style w:type="character" w:customStyle="1" w:styleId="5">
    <w:name w:val="样式1 Char"/>
    <w:link w:val="6"/>
    <w:uiPriority w:val="0"/>
    <w:rPr>
      <w:rFonts w:ascii="Times New Roman" w:hAnsi="Times New Roman" w:eastAsia="方正黑体简体"/>
      <w:sz w:val="28"/>
    </w:rPr>
  </w:style>
  <w:style w:type="paragraph" w:customStyle="1" w:styleId="6">
    <w:name w:val="样式1"/>
    <w:basedOn w:val="1"/>
    <w:link w:val="5"/>
    <w:uiPriority w:val="0"/>
    <w:rPr>
      <w:rFonts w:ascii="Times New Roman" w:hAnsi="Times New Roman" w:eastAsia="方正黑体简体"/>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Office_10.8.0.6058_F1E327BC-269C-435d-A152-05C5408002CA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2021-09-26T07:51:00Z</dcterms:created>
  <dc:creator>hh</dc:creator>
  <cp:lastModifiedBy>hh</cp:lastModifiedBy>
  <dcterms:modified xsi:type="dcterms:W3CDTF">2021-09-26T08:41:15Z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