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宁波市海曙区劳动人事争议仲裁委员会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tblHeader/>
          <w:cantSplit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测试案号不用于实际办理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 xml:space="preserve">    </w:t>
            </w:r>
          </w:p>
        </w:tc>
      </w:tr>
      <w:tr w:rsidR="001141FC" w:rsidRPr="001141FC" w14:paraId="4084F368" w14:textId="77777777" w:rsidTr="00CB5435">
        <w:trPr>
          <w:trHeight w:val="737"/>
          <w:jc w:val="center"/>
          <w:tblHeader/>
          <w:cantSplit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虚构测试证据1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第1项仅用于验证本区官方证据表的文字换行和八项证据扩展，不是实际证据。</w:t>
            </w:r>
          </w:p>
        </w:tc>
      </w:tr>
      <w:tr w:rsidR="001141FC" w:rsidRPr="001141FC" w14:paraId="141DF0F9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395F5F4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247" w:type="pct"/>
            <w:gridSpan w:val="2"/>
            <w:vAlign w:val="center"/>
          </w:tcPr>
          <w:p w14:paraId="6ABE69E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虚构测试证据2</w:t>
            </w:r>
          </w:p>
        </w:tc>
        <w:tc>
          <w:tcPr>
            <w:tcW w:w="845" w:type="pct"/>
            <w:vAlign w:val="center"/>
          </w:tcPr>
          <w:p w14:paraId="7858E8B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00F8777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4D5DCB3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第2项仅用于验证本区官方证据表的文字换行和八项证据扩展，不是实际证据。</w:t>
            </w:r>
          </w:p>
        </w:tc>
      </w:tr>
      <w:tr w:rsidR="001141FC" w:rsidRPr="001141FC" w14:paraId="4F1E75D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3A38F3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247" w:type="pct"/>
            <w:gridSpan w:val="2"/>
            <w:vAlign w:val="center"/>
          </w:tcPr>
          <w:p w14:paraId="055078A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虚构测试证据3</w:t>
            </w:r>
          </w:p>
        </w:tc>
        <w:tc>
          <w:tcPr>
            <w:tcW w:w="845" w:type="pct"/>
            <w:vAlign w:val="center"/>
          </w:tcPr>
          <w:p w14:paraId="6732890E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22E64C8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09E617E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第3项仅用于验证本区官方证据表的文字换行和八项证据扩展，不是实际证据。</w:t>
            </w:r>
          </w:p>
        </w:tc>
      </w:tr>
      <w:tr w:rsidR="001141FC" w:rsidRPr="001141FC" w14:paraId="025DFBF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34847C7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4</w:t>
            </w:r>
          </w:p>
        </w:tc>
        <w:tc>
          <w:tcPr>
            <w:tcW w:w="1247" w:type="pct"/>
            <w:gridSpan w:val="2"/>
            <w:vAlign w:val="center"/>
          </w:tcPr>
          <w:p w14:paraId="5B65FEC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虚构测试证据4</w:t>
            </w:r>
          </w:p>
        </w:tc>
        <w:tc>
          <w:tcPr>
            <w:tcW w:w="845" w:type="pct"/>
            <w:vAlign w:val="center"/>
          </w:tcPr>
          <w:p w14:paraId="0F5C1A4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51942B7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7CF4A3B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第4项仅用于验证本区官方证据表的文字换行和八项证据扩展，不是实际证据。</w:t>
            </w:r>
          </w:p>
        </w:tc>
      </w:tr>
      <w:tr w:rsidR="001141FC" w:rsidRPr="001141FC" w14:paraId="59C32A36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78EBDB7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5</w:t>
            </w:r>
          </w:p>
        </w:tc>
        <w:tc>
          <w:tcPr>
            <w:tcW w:w="1247" w:type="pct"/>
            <w:gridSpan w:val="2"/>
            <w:vAlign w:val="center"/>
          </w:tcPr>
          <w:p w14:paraId="6F0B8063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虚构测试证据5</w:t>
            </w:r>
          </w:p>
        </w:tc>
        <w:tc>
          <w:tcPr>
            <w:tcW w:w="845" w:type="pct"/>
            <w:vAlign w:val="center"/>
          </w:tcPr>
          <w:p w14:paraId="42C1D4B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77F9D8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253862F3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第5项仅用于验证本区官方证据表的文字换行和八项证据扩展，不是实际证据。</w:t>
            </w:r>
          </w:p>
        </w:tc>
      </w:tr>
      <w:tr w:rsidR="001141FC" w:rsidRPr="001141FC" w14:paraId="3FF0E3C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18FC334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6</w:t>
            </w:r>
          </w:p>
        </w:tc>
        <w:tc>
          <w:tcPr>
            <w:tcW w:w="1247" w:type="pct"/>
            <w:gridSpan w:val="2"/>
            <w:vAlign w:val="center"/>
          </w:tcPr>
          <w:p w14:paraId="67A540C6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虚构测试证据6</w:t>
            </w:r>
          </w:p>
        </w:tc>
        <w:tc>
          <w:tcPr>
            <w:tcW w:w="845" w:type="pct"/>
            <w:vAlign w:val="center"/>
          </w:tcPr>
          <w:p w14:paraId="44D399E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4A558F2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6562F5AD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第6项仅用于验证本区官方证据表的文字换行和八项证据扩展，不是实际证据。</w:t>
            </w:r>
          </w:p>
        </w:tc>
      </w:tr>
      <w:tr w:rsidR="001141FC" w:rsidRPr="001141FC" w14:paraId="6903649F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7C38371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7</w:t>
            </w:r>
          </w:p>
        </w:tc>
        <w:tc>
          <w:tcPr>
            <w:tcW w:w="1247" w:type="pct"/>
            <w:gridSpan w:val="2"/>
            <w:vAlign w:val="center"/>
          </w:tcPr>
          <w:p w14:paraId="5D8FD1C6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虚构测试证据7</w:t>
            </w:r>
          </w:p>
        </w:tc>
        <w:tc>
          <w:tcPr>
            <w:tcW w:w="845" w:type="pct"/>
            <w:vAlign w:val="center"/>
          </w:tcPr>
          <w:p w14:paraId="07795E5A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4B59B6B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7A14EB4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第7项仅用于验证本区官方证据表的文字换行和八项证据扩展，不是实际证据。</w:t>
            </w:r>
          </w:p>
        </w:tc>
      </w:tr>
      <w:tr w:rsidR="001141FC" w:rsidRPr="001141FC" w14:paraId="765B12AC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21FDDC2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8</w:t>
            </w:r>
          </w:p>
        </w:tc>
        <w:tc>
          <w:tcPr>
            <w:tcW w:w="1247" w:type="pct"/>
            <w:gridSpan w:val="2"/>
            <w:vAlign w:val="center"/>
          </w:tcPr>
          <w:p w14:paraId="5E39E8D9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虚构测试证据8</w:t>
            </w:r>
          </w:p>
        </w:tc>
        <w:tc>
          <w:tcPr>
            <w:tcW w:w="845" w:type="pct"/>
            <w:vAlign w:val="center"/>
          </w:tcPr>
          <w:p w14:paraId="08851CA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</w:t>
            </w:r>
          </w:p>
        </w:tc>
        <w:tc>
          <w:tcPr>
            <w:tcW w:w="1072" w:type="pct"/>
            <w:vAlign w:val="center"/>
          </w:tcPr>
          <w:p w14:paraId="77210D6D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虚构测试材料，由测试人员保存</w:t>
            </w:r>
          </w:p>
        </w:tc>
        <w:tc>
          <w:tcPr>
            <w:tcW w:w="1449" w:type="pct"/>
            <w:vAlign w:val="center"/>
          </w:tcPr>
          <w:p w14:paraId="2CC54EF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第8项仅用于验证本区官方证据表的文字换行和八项证据扩展，不是实际证据。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/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2026年10月29日</w:t>
            </w: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