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虚构鄞州区测试甲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1990年1月2日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TEST-ID-ONLY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√本省非农业户口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虚构测试住址一号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虚构鄞州区测试公司乙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TEST-CREDIT-ONLY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虚构注册地址二号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虚构通讯地址三号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虚构劳动合同履行地四号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虚构负责人丙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测试负责人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虚构联系人丁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1．请求支付虚构测试工资100元。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2．请求支付虚构测试经济补偿200元。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本文件全部内容均为软件排版测试虚构示例，不用于真实仲裁。测试双方围绕虚构工资及经济补偿发生争议。申请人与被申请人的名称、地址、日期及金额均为虚构，仅用于检查官方表格的换行和分页。申请人与被申请人的名称、地址、日期及金额均为虚构，仅用于检查官方表格的换行和分页。申请人与被申请人的名称、地址、日期及金额均为虚构，仅用于检查官方表格的换行和分页。申请人与被申请人的名称、地址、日期及金额均为虚构，仅用于检查官方表格的换行和分页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>宁波市鄞州区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　　　　　　　　　　   　 　            2026年   10月    29日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