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申请人甲350105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虚构代理人丙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乙公司350105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1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2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3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纯虚构事实与理由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