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申请人：虚构申请人甲350111（仅测试）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被申请人：虚构乙公司350111（仅测试）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虚构请求：仅验证自身空白表格填写效果，不提出真实申请。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本样本全部内容均为虚构，仅验证表格版式、字段位置和来源绑定，不涉及真实当事人、争议或金额。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