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rPr/>
      </w:pPr>
      <w:r>
        <w:rPr>
          <w:b w:val="false"/>
          <w:bCs w:val="false"/>
          <w:sz w:val="28"/>
          <w:szCs w:val="28"/>
        </w:rPr>
        <w:t xml:space="preserve">Elmasri R., Navathe S. Fundamentals of Database Systems, 7th Edition </w:t>
      </w:r>
      <w:r>
        <w:rPr>
          <w:b w:val="false"/>
          <w:bCs w:val="false"/>
          <w:sz w:val="28"/>
          <w:szCs w:val="28"/>
          <w:lang w:val="en-US"/>
        </w:rPr>
        <w:t xml:space="preserve"> </w:t>
      </w:r>
      <w:r>
        <w:rPr>
          <w:b w:val="false"/>
          <w:bCs w:val="false"/>
          <w:sz w:val="28"/>
          <w:szCs w:val="28"/>
          <w:lang w:val="en-US"/>
        </w:rPr>
        <w:t>Hoboken</w:t>
      </w:r>
      <w:r>
        <w:rPr>
          <w:b w:val="false"/>
          <w:bCs w:val="false"/>
          <w:sz w:val="28"/>
          <w:szCs w:val="28"/>
          <w:lang w:val="en-US"/>
        </w:rPr>
        <w:t xml:space="preserve">, </w:t>
      </w:r>
      <w:r>
        <w:rPr>
          <w:b w:val="false"/>
          <w:bCs w:val="false"/>
          <w:sz w:val="28"/>
          <w:szCs w:val="28"/>
          <w:lang w:val="en-US"/>
        </w:rPr>
        <w:t>Pearson</w:t>
      </w:r>
      <w:r>
        <w:rPr>
          <w:b w:val="false"/>
          <w:bCs w:val="false"/>
          <w:sz w:val="28"/>
          <w:szCs w:val="28"/>
          <w:lang w:val="en-US"/>
        </w:rPr>
        <w:t xml:space="preserve">, 2015. </w:t>
      </w:r>
      <w:r>
        <w:rPr>
          <w:b w:val="false"/>
          <w:bCs w:val="false"/>
          <w:sz w:val="28"/>
          <w:szCs w:val="28"/>
          <w:lang w:val="en-US"/>
        </w:rPr>
        <w:t>1242</w:t>
      </w:r>
      <w:r>
        <w:rPr>
          <w:b w:val="false"/>
          <w:bCs w:val="false"/>
          <w:sz w:val="28"/>
          <w:szCs w:val="28"/>
          <w:lang w:val="en-US"/>
        </w:rPr>
        <w:t xml:space="preserve"> p.</w:t>
      </w:r>
    </w:p>
    <w:p>
      <w:pPr>
        <w:pStyle w:val="Normal"/>
        <w:rPr/>
      </w:pPr>
      <w:bookmarkStart w:id="0" w:name="CITEREF.D0.9A.D1.83.D0.B7.D0.BD.D0.B5.D1.86.D0.BE.D0.B2_.D0.A1._.D0.94.2007"/>
      <w:bookmarkEnd w:id="0"/>
      <w:r>
        <w:rPr>
          <w:lang w:val="en-US" w:eastAsia="ru-RU"/>
        </w:rPr>
        <w:t>Кузнецов С. Д. Основы баз данных. — 2-е изд. — М.: Интернет-университет информационных технологий; БИНОМ. Лаборатория знаний, 2007. — 484 с. — ISBN 978-5-94774-736-2.</w:t>
      </w:r>
    </w:p>
    <w:p>
      <w:pPr>
        <w:pStyle w:val="Normal"/>
        <w:rPr/>
      </w:pPr>
      <w:r>
        <w:rPr>
          <w:lang w:val="en-US" w:eastAsia="ru-RU"/>
        </w:rPr>
        <w:t xml:space="preserve">Robinson I., Webber J., Eifrem E. </w:t>
      </w:r>
      <w:r>
        <w:rPr>
          <w:i/>
          <w:iCs/>
          <w:lang w:val="en-US" w:eastAsia="ru-RU"/>
        </w:rPr>
        <w:t>Graph Databases</w:t>
      </w:r>
      <w:r>
        <w:rPr>
          <w:lang w:val="en-US" w:eastAsia="ru-RU"/>
        </w:rPr>
        <w:t>. New York, Apress Media, 2015. 2</w:t>
      </w:r>
      <w:r>
        <w:rPr>
          <w:lang w:val="en-US" w:eastAsia="ru-RU"/>
        </w:rPr>
        <w:t>20</w:t>
      </w:r>
      <w:r>
        <w:rPr>
          <w:lang w:val="en-US" w:eastAsia="ru-RU"/>
        </w:rPr>
        <w:t xml:space="preserve"> p.</w:t>
      </w:r>
    </w:p>
    <w:p>
      <w:pPr>
        <w:pStyle w:val="Normal"/>
        <w:rPr>
          <w:lang w:val="en-US" w:eastAsia="ru-RU"/>
        </w:rPr>
      </w:pPr>
      <w:r>
        <w:rPr/>
      </w:r>
    </w:p>
    <w:p>
      <w:pPr>
        <w:pStyle w:val="Normal"/>
        <w:rPr>
          <w:lang w:val="en-US" w:eastAsia="ru-RU"/>
        </w:rPr>
      </w:pPr>
      <w:r>
        <w:rPr/>
      </w:r>
    </w:p>
    <w:p>
      <w:pPr>
        <w:pStyle w:val="Normal"/>
        <w:rPr>
          <w:lang w:val="en-US" w:eastAsia="ru-RU"/>
        </w:rPr>
      </w:pPr>
      <w:r>
        <w:rPr/>
      </w:r>
    </w:p>
    <w:p>
      <w:pPr>
        <w:pStyle w:val="Normal"/>
        <w:rPr/>
      </w:pPr>
      <w:r>
        <w:rPr>
          <w:lang w:val="en-US"/>
        </w:rPr>
        <w:t xml:space="preserve">Frampton M. </w:t>
      </w:r>
      <w:r>
        <w:rPr>
          <w:i/>
          <w:iCs/>
          <w:lang w:val="en-US"/>
        </w:rPr>
        <w:t>Big Data Made Easy: A Working Guide to the Complete Hadoop Toolset.</w:t>
      </w:r>
      <w:r>
        <w:rPr>
          <w:lang w:val="en-US"/>
        </w:rPr>
        <w:t xml:space="preserve"> New York, Apress Media, 2015. 381 p.</w:t>
      </w:r>
    </w:p>
    <w:p>
      <w:pPr>
        <w:pStyle w:val="Normal"/>
        <w:rPr/>
      </w:pPr>
      <w:r>
        <w:rPr>
          <w:lang w:val="en-US"/>
        </w:rPr>
        <w:t xml:space="preserve">Guller M. </w:t>
      </w:r>
      <w:r>
        <w:rPr>
          <w:i/>
          <w:iCs/>
          <w:lang w:val="en-US"/>
        </w:rPr>
        <w:t>Big Data Analytics with Spark. A Practitioner’s Guide to Using Spark for Large Scale Data Analysis.</w:t>
      </w:r>
      <w:r>
        <w:rPr>
          <w:lang w:val="en-US"/>
        </w:rPr>
        <w:t xml:space="preserve"> New York, Apress Media, 2015. 277 p.</w:t>
      </w:r>
    </w:p>
    <w:p>
      <w:pPr>
        <w:pStyle w:val="Normal"/>
        <w:rPr/>
      </w:pPr>
      <w:r>
        <w:rPr>
          <w:lang w:val="en-US"/>
        </w:rPr>
        <w:t xml:space="preserve">Bell C. </w:t>
      </w:r>
      <w:r>
        <w:rPr>
          <w:i/>
          <w:iCs/>
          <w:lang w:val="en-US"/>
        </w:rPr>
        <w:t>MySQL for the Internet of Things (The Expert's Voice in Big Data).</w:t>
      </w:r>
      <w:r>
        <w:rPr>
          <w:lang w:val="en-US"/>
        </w:rPr>
        <w:t xml:space="preserve"> New York, Apress Media, 2016. 329 p.</w:t>
      </w:r>
    </w:p>
    <w:p>
      <w:pPr>
        <w:pStyle w:val="Normal"/>
        <w:rPr/>
      </w:pPr>
      <w:r>
        <w:rPr>
          <w:lang w:val="en-US"/>
        </w:rPr>
        <w:t xml:space="preserve">Guy H. </w:t>
      </w:r>
      <w:r>
        <w:rPr>
          <w:i/>
          <w:iCs/>
          <w:lang w:val="en-US"/>
        </w:rPr>
        <w:t>Next Generation Databases NoSQL, NewSQL, and Big Data.</w:t>
      </w:r>
      <w:r>
        <w:rPr>
          <w:lang w:val="en-US"/>
        </w:rPr>
        <w:t xml:space="preserve"> New York, Apress Media, 2015. 244 p.</w:t>
      </w:r>
    </w:p>
    <w:p>
      <w:pPr>
        <w:pStyle w:val="Normal"/>
        <w:rPr/>
      </w:pPr>
      <w:r>
        <w:rPr>
          <w:lang w:val="en-US"/>
        </w:rPr>
        <w:t xml:space="preserve">Karambelkar H. </w:t>
      </w:r>
      <w:r>
        <w:rPr>
          <w:i/>
          <w:iCs/>
          <w:lang w:val="en-US"/>
        </w:rPr>
        <w:t>Scaling Big Data with Hadoop and Solr.</w:t>
      </w:r>
      <w:r>
        <w:rPr>
          <w:lang w:val="en-US"/>
        </w:rPr>
        <w:t xml:space="preserve"> Birmingham, Packt Publishing, 2013. 144 p.</w:t>
      </w:r>
    </w:p>
    <w:p>
      <w:pPr>
        <w:pStyle w:val="Normal"/>
        <w:rPr/>
      </w:pPr>
      <w:r>
        <w:rPr>
          <w:lang w:val="en-US"/>
        </w:rPr>
        <w:t xml:space="preserve">Sremack J. </w:t>
      </w:r>
      <w:r>
        <w:rPr>
          <w:i/>
          <w:iCs/>
          <w:lang w:val="en-US"/>
        </w:rPr>
        <w:t>Big Data Forensics. Learning Hadoop Investigations.</w:t>
      </w:r>
      <w:r>
        <w:rPr>
          <w:lang w:val="en-US"/>
        </w:rPr>
        <w:t xml:space="preserve"> Birmingham, Packt Publishing, 2015. 264 p.</w:t>
      </w:r>
    </w:p>
    <w:p>
      <w:pPr>
        <w:pStyle w:val="Normal"/>
        <w:rPr/>
      </w:pPr>
      <w:r>
        <w:rPr>
          <w:lang w:val="en-US"/>
        </w:rPr>
        <w:t xml:space="preserve">Patil M., Thia F. </w:t>
      </w:r>
      <w:r>
        <w:rPr>
          <w:i/>
          <w:iCs/>
          <w:lang w:val="en-US"/>
        </w:rPr>
        <w:t>Pentaho for Big Data Analytics.</w:t>
      </w:r>
      <w:r>
        <w:rPr>
          <w:lang w:val="en-US"/>
        </w:rPr>
        <w:t xml:space="preserve"> Birmingham, Packt Publishing,  2013. 118 p.</w:t>
      </w:r>
    </w:p>
    <w:p>
      <w:pPr>
        <w:pStyle w:val="Normal"/>
        <w:rPr/>
      </w:pPr>
      <w:r>
        <w:rPr>
          <w:lang w:val="en-US"/>
        </w:rPr>
        <w:t xml:space="preserve">Marz N., Warren J. </w:t>
      </w:r>
      <w:r>
        <w:rPr>
          <w:i/>
          <w:iCs/>
          <w:lang w:val="en-US"/>
        </w:rPr>
        <w:t>Big Data Principles and best practices of scalable realtime data systems.</w:t>
      </w:r>
      <w:r>
        <w:rPr>
          <w:lang w:val="en-US"/>
        </w:rPr>
        <w:t xml:space="preserve"> New York, Manning, 2015. 330 p.</w:t>
      </w:r>
    </w:p>
    <w:p>
      <w:pPr>
        <w:pStyle w:val="Normal"/>
        <w:rPr/>
      </w:pPr>
      <w:r>
        <w:rPr>
          <w:lang w:val="en-US"/>
        </w:rPr>
        <w:t xml:space="preserve">Mishra P. </w:t>
      </w:r>
      <w:r>
        <w:rPr>
          <w:i/>
          <w:iCs/>
          <w:lang w:val="en-US"/>
        </w:rPr>
        <w:t>R Data Mining Blueprints.</w:t>
      </w:r>
      <w:r>
        <w:rPr>
          <w:lang w:val="en-US"/>
        </w:rPr>
        <w:t xml:space="preserve"> Birmingham, Packt Publishing, 2016. 254 p.</w:t>
      </w:r>
    </w:p>
    <w:p>
      <w:pPr>
        <w:pStyle w:val="Normal"/>
        <w:rPr/>
      </w:pPr>
      <w:r>
        <w:rPr>
          <w:lang w:val="en-US"/>
        </w:rPr>
        <w:t xml:space="preserve">Prajapati V. </w:t>
      </w:r>
      <w:r>
        <w:rPr>
          <w:i/>
          <w:iCs/>
          <w:lang w:val="en-US"/>
        </w:rPr>
        <w:t>Big Data Analytics with R and Hadoop.</w:t>
      </w:r>
      <w:r>
        <w:rPr>
          <w:lang w:val="en-US"/>
        </w:rPr>
        <w:t xml:space="preserve"> Birmingham, </w:t>
      </w:r>
      <w:bookmarkStart w:id="1" w:name="__DdeLink__49_1662464210"/>
      <w:r>
        <w:rPr>
          <w:lang w:val="en-US"/>
        </w:rPr>
        <w:t>Packt Publishing</w:t>
      </w:r>
      <w:bookmarkEnd w:id="1"/>
      <w:r>
        <w:rPr>
          <w:lang w:val="en-US"/>
        </w:rPr>
        <w:t>, 2013. 238 p.</w:t>
      </w:r>
    </w:p>
    <w:p>
      <w:pPr>
        <w:pStyle w:val="Normal"/>
        <w:rPr/>
      </w:pPr>
      <w:r>
        <w:rPr>
          <w:lang w:val="en-US"/>
        </w:rPr>
        <w:t xml:space="preserve">Мандель, И.Д. Кластерный анализ [Текст] / И.Д. Мандель. </w:t>
      </w:r>
      <w:r>
        <w:rPr>
          <w:rFonts w:eastAsia="Symbol" w:cs="Symbol" w:ascii="Symbol" w:hAnsi="Symbol"/>
          <w:caps w:val="false"/>
          <w:smallCaps w:val="false"/>
          <w:color w:val="212121"/>
          <w:spacing w:val="0"/>
          <w:lang w:val="en-US"/>
        </w:rPr>
        <w:t></w:t>
      </w:r>
      <w:r>
        <w:rPr>
          <w:lang w:val="en-US"/>
        </w:rPr>
        <w:t xml:space="preserve"> М.: Финансы и статистика, 1988. </w:t>
      </w:r>
      <w:r>
        <w:rPr>
          <w:rFonts w:eastAsia="Symbol" w:cs="Symbol" w:ascii="Symbol" w:hAnsi="Symbol"/>
          <w:caps w:val="false"/>
          <w:smallCaps w:val="false"/>
          <w:color w:val="212121"/>
          <w:spacing w:val="0"/>
          <w:lang w:val="en-US"/>
        </w:rPr>
        <w:t></w:t>
      </w:r>
      <w:r>
        <w:rPr>
          <w:lang w:val="en-US"/>
        </w:rPr>
        <w:t xml:space="preserve"> 176 с: ил.</w:t>
      </w:r>
    </w:p>
    <w:p>
      <w:pPr>
        <w:pStyle w:val="Normal"/>
        <w:rPr/>
      </w:pPr>
      <w:r>
        <w:rPr>
          <w:lang w:val="en-US"/>
        </w:rPr>
        <w:t xml:space="preserve">Айвазян, С.А. Прикладная статистика: Классификации и снижение размерности: Справ, изд. [Текст] / С.А. Айвазян, В.М. Бухштабер, И.С. Енюков, Л.Д. Мешалкин; под ред. С.А. Айвазяна. </w:t>
      </w:r>
      <w:r>
        <w:rPr>
          <w:rFonts w:eastAsia="Symbol" w:cs="Symbol" w:ascii="Symbol" w:hAnsi="Symbol"/>
          <w:caps w:val="false"/>
          <w:smallCaps w:val="false"/>
          <w:color w:val="212121"/>
          <w:spacing w:val="0"/>
          <w:lang w:val="en-US"/>
        </w:rPr>
        <w:t></w:t>
      </w:r>
      <w:r>
        <w:rPr>
          <w:lang w:val="en-US"/>
        </w:rPr>
        <w:t xml:space="preserve"> М.: Финансы и статистика, 1989. </w:t>
      </w:r>
      <w:r>
        <w:rPr>
          <w:rFonts w:eastAsia="Symbol" w:cs="Symbol" w:ascii="Symbol" w:hAnsi="Symbol"/>
          <w:caps w:val="false"/>
          <w:smallCaps w:val="false"/>
          <w:color w:val="212121"/>
          <w:spacing w:val="0"/>
          <w:lang w:val="en-US"/>
        </w:rPr>
        <w:t></w:t>
      </w:r>
      <w:r>
        <w:rPr>
          <w:lang w:val="en-US"/>
        </w:rPr>
        <w:t xml:space="preserve"> 607 с.: ил.</w:t>
      </w:r>
    </w:p>
    <w:p>
      <w:pPr>
        <w:pStyle w:val="Normal"/>
        <w:rPr/>
      </w:pPr>
      <w:r>
        <w:rPr>
          <w:lang w:val="en-US"/>
        </w:rPr>
        <w:t xml:space="preserve">Дюран, Б. Кластерный анализ [Текст] / Б. Дюран, П. Оделл; пер. с. анг. Е.З. Демиденко, под ред. А. Я. Боярского. </w:t>
      </w:r>
      <w:r>
        <w:rPr>
          <w:rFonts w:eastAsia="Symbol" w:cs="Symbol" w:ascii="Symbol" w:hAnsi="Symbol"/>
          <w:lang w:val="en-US"/>
        </w:rPr>
        <w:t></w:t>
      </w:r>
      <w:r>
        <w:rPr>
          <w:lang w:val="en-US"/>
        </w:rPr>
        <w:t xml:space="preserve"> М.: </w:t>
      </w:r>
      <w:r>
        <w:rPr>
          <w:rFonts w:eastAsia="Calibri" w:cs="" w:ascii="Ubuntu" w:hAnsi="Ubuntu"/>
          <w:lang w:val="en-US"/>
        </w:rPr>
        <w:t>«</w:t>
      </w:r>
      <w:r>
        <w:rPr>
          <w:lang w:val="en-US"/>
        </w:rPr>
        <w:t>Статистика</w:t>
      </w:r>
      <w:r>
        <w:rPr>
          <w:rFonts w:eastAsia="Calibri" w:cs="" w:ascii="Ubuntu" w:hAnsi="Ubuntu"/>
          <w:lang w:val="en-US"/>
        </w:rPr>
        <w:t>»</w:t>
      </w:r>
      <w:r>
        <w:rPr>
          <w:lang w:val="en-US"/>
        </w:rPr>
        <w:t xml:space="preserve">, 1977. </w:t>
      </w:r>
      <w:r>
        <w:rPr>
          <w:rFonts w:eastAsia="Symbol" w:cs="Symbol" w:ascii="Symbol" w:hAnsi="Symbol"/>
          <w:caps w:val="false"/>
          <w:smallCaps w:val="false"/>
          <w:color w:val="212121"/>
          <w:spacing w:val="0"/>
          <w:lang w:val="en-US"/>
        </w:rPr>
        <w:t></w:t>
      </w:r>
      <w:r>
        <w:rPr>
          <w:lang w:val="en-US"/>
        </w:rPr>
        <w:t xml:space="preserve"> 128 с.: ил.</w:t>
      </w:r>
    </w:p>
    <w:p>
      <w:pPr>
        <w:pStyle w:val="Normal"/>
        <w:rPr/>
      </w:pPr>
      <w:r>
        <w:rPr>
          <w:lang w:val="en-US"/>
        </w:rPr>
        <w:t xml:space="preserve">Барсегян, А.А. Методы и модели анализа данных: OLAP и Data Mining [Текст] / А.А. Барсегян, М.С. Куприянов, В.В. Степаненко, И.И. Холод. </w:t>
      </w:r>
      <w:r>
        <w:rPr>
          <w:rFonts w:eastAsia="Symbol" w:cs="Symbol" w:ascii="Symbol" w:hAnsi="Symbol"/>
          <w:lang w:val="en-US"/>
        </w:rPr>
        <w:t></w:t>
      </w:r>
      <w:r>
        <w:rPr>
          <w:lang w:val="en-US"/>
        </w:rPr>
        <w:t xml:space="preserve"> Спб.: БХВ-Петербург, 2004. </w:t>
      </w:r>
      <w:r>
        <w:rPr>
          <w:rFonts w:eastAsia="Symbol" w:cs="Symbol" w:ascii="Symbol" w:hAnsi="Symbol"/>
          <w:lang w:val="en-US"/>
        </w:rPr>
        <w:t></w:t>
      </w:r>
      <w:r>
        <w:rPr>
          <w:lang w:val="en-US"/>
        </w:rPr>
        <w:t xml:space="preserve"> 336 с.: ил.</w:t>
      </w:r>
    </w:p>
    <w:p>
      <w:pPr>
        <w:pStyle w:val="Normal"/>
        <w:rPr/>
      </w:pPr>
      <w:r>
        <w:rPr/>
        <w:t xml:space="preserve">Жамбю, М. Иерархический кластер-анализ и соответствия [Текст] : пер. с фр. / М. Жамбю. </w:t>
      </w:r>
      <w:r>
        <w:rPr>
          <w:rFonts w:eastAsia="Symbol" w:cs="Symbol" w:ascii="Symbol" w:hAnsi="Symbol"/>
        </w:rPr>
        <w:t></w:t>
      </w:r>
      <w:r>
        <w:rPr/>
        <w:t xml:space="preserve"> М.: Финансы и статистика, 1988. </w:t>
      </w:r>
      <w:r>
        <w:rPr>
          <w:rFonts w:eastAsia="Symbol" w:cs="Symbol" w:ascii="Symbol" w:hAnsi="Symbol"/>
        </w:rPr>
        <w:t></w:t>
      </w:r>
      <w:r>
        <w:rPr/>
        <w:t xml:space="preserve"> 342 с.: ил.</w:t>
      </w:r>
    </w:p>
    <w:p>
      <w:pPr>
        <w:pStyle w:val="Normal"/>
        <w:rPr/>
      </w:pPr>
      <w:r>
        <w:rPr/>
        <w:t xml:space="preserve">Ким, Дж.-О. Факторный дискриминантный и кластерный анализы [Текст] / Дж.-О. Ким, Ч.У. Мьюллер, У.Р. Клекка, М.С. Олдендерфер, Р.К. М. Блэшфилд; пер. с анг. А. М. Хотинского, С.Б. Королева, под ред. И.С. Енюкова. </w:t>
      </w:r>
      <w:r>
        <w:rPr>
          <w:rFonts w:eastAsia="Symbol" w:cs="Symbol" w:ascii="Symbol" w:hAnsi="Symbol"/>
        </w:rPr>
        <w:t></w:t>
      </w:r>
      <w:r>
        <w:rPr/>
        <w:t xml:space="preserve"> М.: Финансы и статистика, 1989. </w:t>
      </w:r>
      <w:r>
        <w:rPr>
          <w:rFonts w:eastAsia="Symbol" w:cs="Symbol" w:ascii="Symbol" w:hAnsi="Symbol"/>
        </w:rPr>
        <w:t xml:space="preserve"> </w:t>
      </w:r>
      <w:r>
        <w:rPr/>
        <w:t>216 с.: ил.</w:t>
      </w:r>
    </w:p>
    <w:p>
      <w:pPr>
        <w:pStyle w:val="Normal"/>
        <w:rPr/>
      </w:pPr>
      <w:r>
        <w:rPr/>
        <w:t>Миркин, Б.Г. Методы кластер-анализа для поддержки принятия решений: обзор : препринт WP7/2011/03 [Текст] / Б.Г. Миркин; Национальный исследовательский университет «Высшая школа экономики</w:t>
      </w:r>
      <w:bookmarkStart w:id="2" w:name="__DdeLink__149_1216917898"/>
      <w:r>
        <w:rPr/>
        <w:t>»</w:t>
      </w:r>
      <w:bookmarkEnd w:id="2"/>
      <w:r>
        <w:rPr/>
        <w:t xml:space="preserve">. </w:t>
      </w:r>
      <w:r>
        <w:rPr>
          <w:rFonts w:eastAsia="Symbol" w:cs="Symbol" w:ascii="Symbol" w:hAnsi="Symbol"/>
        </w:rPr>
        <w:t></w:t>
      </w:r>
      <w:r>
        <w:rPr/>
        <w:t xml:space="preserve"> М.: Изд. дом Национального исследовательского университета «Высшая школа экономики», 2011. </w:t>
      </w:r>
      <w:r>
        <w:rPr>
          <w:rFonts w:eastAsia="Symbol" w:cs="Symbol" w:ascii="Symbol" w:hAnsi="Symbol"/>
        </w:rPr>
        <w:t></w:t>
      </w:r>
      <w:r>
        <w:rPr/>
        <w:t xml:space="preserve"> 88 с. </w:t>
      </w:r>
      <w:r>
        <w:rPr>
          <w:rFonts w:eastAsia="Symbol" w:cs="Symbol" w:ascii="Symbol" w:hAnsi="Symbol"/>
        </w:rPr>
        <w:t></w:t>
      </w:r>
      <w:r>
        <w:rPr/>
        <w:t xml:space="preserve"> 150 экз.</w:t>
      </w:r>
    </w:p>
    <w:p>
      <w:pPr>
        <w:pStyle w:val="Normal"/>
        <w:rPr/>
      </w:pPr>
      <w:r>
        <w:rPr/>
        <w:t xml:space="preserve">Пестунов, И.А. Алгоритмы кластеризации в задачах сегментации спутниковых изображений [Текст] / И.А Пестунов,  Ю.Н. Синявский // Вестник КемГУ. </w:t>
      </w:r>
      <w:r>
        <w:rPr>
          <w:rFonts w:eastAsia="Symbol" w:cs="Symbol" w:ascii="Symbol" w:hAnsi="Symbol"/>
        </w:rPr>
        <w:t></w:t>
      </w:r>
      <w:r>
        <w:rPr/>
        <w:t xml:space="preserve"> 2012. </w:t>
      </w:r>
      <w:bookmarkStart w:id="3" w:name="__DdeLink__235_559353714"/>
      <w:r>
        <w:rPr>
          <w:rFonts w:eastAsia="Symbol" w:cs="Symbol" w:ascii="Symbol" w:hAnsi="Symbol"/>
        </w:rPr>
        <w:t></w:t>
      </w:r>
      <w:r>
        <w:rPr/>
        <w:t xml:space="preserve"> </w:t>
      </w:r>
      <w:bookmarkEnd w:id="3"/>
      <w:r>
        <w:rPr/>
        <w:t xml:space="preserve">№ 4. </w:t>
      </w:r>
      <w:r>
        <w:rPr>
          <w:rFonts w:eastAsia="Symbol" w:cs="Symbol" w:ascii="Symbol" w:hAnsi="Symbol"/>
        </w:rPr>
        <w:t></w:t>
      </w:r>
      <w:r>
        <w:rPr/>
        <w:t xml:space="preserve"> С. 110-125.</w:t>
      </w:r>
    </w:p>
    <w:p>
      <w:pPr>
        <w:pStyle w:val="Normal"/>
        <w:rPr/>
      </w:pPr>
      <w:r>
        <w:rPr/>
        <w:t>Вятченин, Д.А. Нечёткие методы автоматической классификации: монография [Текст] / Д.А. Вятченин — Мн.: УП «Технопринт», 2004. - 219 с.</w:t>
      </w:r>
    </w:p>
    <w:p>
      <w:pPr>
        <w:pStyle w:val="Normal"/>
        <w:rPr/>
      </w:pPr>
      <w:r>
        <w:rPr/>
        <w:t xml:space="preserve">Райзин, Дж. Вэн. Классификация и кластер [Текст] / Дж. Вэн Райзин; пер. с анг. П.П. Кольцова, под ред. Ю.И. Журавлева. </w:t>
      </w:r>
      <w:r>
        <w:rPr>
          <w:rFonts w:eastAsia="Symbol" w:cs="Symbol" w:ascii="Symbol" w:hAnsi="Symbol"/>
        </w:rPr>
        <w:t></w:t>
      </w:r>
      <w:r>
        <w:rPr/>
        <w:t xml:space="preserve"> М.: «Мир», 1980. </w:t>
      </w:r>
      <w:r>
        <w:rPr>
          <w:rFonts w:eastAsia="Symbol" w:cs="Symbol" w:ascii="Symbol" w:hAnsi="Symbol"/>
        </w:rPr>
        <w:t></w:t>
      </w:r>
      <w:r>
        <w:rPr/>
        <w:t xml:space="preserve"> 394 с.</w:t>
      </w:r>
    </w:p>
    <w:p>
      <w:pPr>
        <w:pStyle w:val="Normal"/>
        <w:rPr/>
      </w:pPr>
      <w:r>
        <w:rPr/>
        <w:t xml:space="preserve">Зайченко, Ю.П. Нечёткие модели и методы в интеллектуальных системах [Текст] / Ю.П. Зайченко. К.: </w:t>
      </w:r>
      <w:r>
        <w:rPr>
          <w:rFonts w:eastAsia="Symbol" w:cs="Symbol" w:ascii="Symbol" w:hAnsi="Symbol"/>
        </w:rPr>
        <w:t xml:space="preserve"> </w:t>
      </w:r>
      <w:r>
        <w:rPr/>
        <w:t>«Издательский Дом «Слово», 2008. - 344 с.</w:t>
      </w:r>
    </w:p>
    <w:p>
      <w:pPr>
        <w:pStyle w:val="Normal"/>
        <w:rPr/>
      </w:pPr>
      <w:r>
        <w:rPr/>
        <w:t xml:space="preserve">Фарахутдинов, Ш.Ф. Обработка и анализ данных социологических исследований в пакете SPSS 17.0. Курс лекций: учебное пособие [Текст] / Ш.Ф. Фарахутдинов, А.С. Бушуев. </w:t>
      </w:r>
      <w:r>
        <w:rPr>
          <w:rFonts w:eastAsia="Symbol" w:cs="Symbol" w:ascii="Symbol" w:hAnsi="Symbol"/>
        </w:rPr>
        <w:t></w:t>
      </w:r>
      <w:r>
        <w:rPr/>
        <w:t xml:space="preserve"> Тюмень: ТюмГНГУ, 2011. </w:t>
      </w:r>
      <w:r>
        <w:rPr>
          <w:rFonts w:eastAsia="Symbol" w:cs="Symbol" w:ascii="Symbol" w:hAnsi="Symbol"/>
        </w:rPr>
        <w:t></w:t>
      </w:r>
      <w:r>
        <w:rPr/>
        <w:t xml:space="preserve"> 220 с.</w:t>
      </w:r>
    </w:p>
    <w:p>
      <w:pPr>
        <w:pStyle w:val="Normal"/>
        <w:rPr/>
      </w:pPr>
      <w:r>
        <w:rPr>
          <w:lang w:val="en-US"/>
        </w:rPr>
        <w:t xml:space="preserve">Yang Y., Guan X., You J. CLOPE A Fast and Effective Clustering Algorithm for Transactional Data. </w:t>
      </w:r>
      <w:r>
        <w:rPr>
          <w:i/>
          <w:iCs/>
          <w:lang w:val="en-US"/>
        </w:rPr>
        <w:t>KDD '02 The Eigth ACM SIGKDD International Conference on Knowledge Discovery and Data Mining Edmonton</w:t>
      </w:r>
      <w:r>
        <w:rPr>
          <w:lang w:val="en-US"/>
        </w:rPr>
        <w:t>, Alberta, 2002, pp. 682-687.</w:t>
      </w:r>
    </w:p>
    <w:p>
      <w:pPr>
        <w:pStyle w:val="Normal"/>
        <w:rPr/>
      </w:pPr>
      <w:r>
        <w:rPr>
          <w:lang w:val="en-US"/>
        </w:rPr>
        <w:t xml:space="preserve">Yeung K. Y., Ruzzo W. L. Details of the Adjusted Rand index and Clustering algorithms Supplement to the paper “An empirical study on Principal Component Analysis for clustering gene expression data”. </w:t>
      </w:r>
      <w:r>
        <w:rPr>
          <w:i/>
          <w:iCs/>
          <w:lang w:val="en-US"/>
        </w:rPr>
        <w:t>Bioinformatics,</w:t>
      </w:r>
      <w:r>
        <w:rPr>
          <w:lang w:val="en-US"/>
        </w:rPr>
        <w:t xml:space="preserve"> 17(9), 2001, pp. 763-774.</w:t>
      </w:r>
    </w:p>
    <w:p>
      <w:pPr>
        <w:pStyle w:val="Normal"/>
        <w:rPr/>
      </w:pPr>
      <w:r>
        <w:rPr>
          <w:lang w:val="en-US"/>
        </w:rPr>
        <w:t xml:space="preserve">Буреева, Н.Н. Многомерный статистический анализ с использованием ППП “STATISTICA”. Учебно-методический материал по программе повышения квалификации «Применение программных средств в научных исследованиях и преподавании математики и механики» [Текст] / Н.Н. Буреева. </w:t>
      </w:r>
      <w:r>
        <w:rPr>
          <w:rFonts w:eastAsia="Symbol" w:cs="Symbol" w:ascii="Symbol" w:hAnsi="Symbol"/>
          <w:lang w:val="en-US"/>
        </w:rPr>
        <w:t></w:t>
      </w:r>
      <w:r>
        <w:rPr>
          <w:lang w:val="en-US"/>
        </w:rPr>
        <w:t xml:space="preserve"> Нижний Новгород: ННГУ, 2007. </w:t>
      </w:r>
      <w:r>
        <w:rPr>
          <w:rFonts w:eastAsia="Symbol" w:cs="Symbol" w:ascii="Symbol" w:hAnsi="Symbol"/>
          <w:lang w:val="en-US"/>
        </w:rPr>
        <w:t></w:t>
      </w:r>
      <w:r>
        <w:rPr>
          <w:lang w:val="en-US"/>
        </w:rPr>
        <w:t xml:space="preserve"> 112 с.</w:t>
      </w:r>
    </w:p>
    <w:p>
      <w:pPr>
        <w:pStyle w:val="Normal"/>
        <w:rPr/>
      </w:pPr>
      <w:r>
        <w:rPr>
          <w:lang w:val="en-US"/>
        </w:rPr>
        <w:t xml:space="preserve">Бериков, B.C. Современные тенденции в кластерном анализе [Текст] / В.С.Бериков, Г.С. Лбов // Всероссийский конкурсный отбор обзорно-аналитических статей по приоритетному направлению «Информационно-телекоммуникационные системы». 2008. </w:t>
      </w:r>
      <w:r>
        <w:rPr>
          <w:rFonts w:eastAsia="Symbol" w:cs="Symbol" w:ascii="Symbol" w:hAnsi="Symbol"/>
          <w:lang w:val="en-US"/>
        </w:rPr>
        <w:t></w:t>
      </w:r>
      <w:r>
        <w:rPr>
          <w:lang w:val="en-US"/>
        </w:rPr>
        <w:t xml:space="preserve"> 26 с.</w:t>
      </w:r>
    </w:p>
    <w:p>
      <w:pPr>
        <w:pStyle w:val="Normal"/>
        <w:rPr/>
      </w:pPr>
      <w:r>
        <w:rPr>
          <w:lang w:val="en-US"/>
        </w:rPr>
        <w:t>Барсегян, А.А. Технологии анализа данных: Data Mining, Visual Mining, Text Mining, OLAP [Текст] / А.А. Барсегян, М.С. Куприянов, В.В, Степаненко, И.И. Холод. - 2-е изд., перераб. И доп. - Спб.: БХВ-Петербург, 2007. - 384 с.: ил.</w:t>
      </w:r>
    </w:p>
    <w:p>
      <w:pPr>
        <w:pStyle w:val="Normal"/>
        <w:rPr/>
      </w:pPr>
      <w:r>
        <w:rPr>
          <w:lang w:val="en-US"/>
        </w:rPr>
        <w:t>Барсегян, А.А. Анализ данных и процессов: учеб. Пособие [Текст] / А.А. Барсегян, М. С. Куприянов, И. И. Холод, М. Д. Тесс, С. И. Елизаров. — 3-е изд., перераб. и доп. — СПб.: БХВ-Петербург, 2009. — 512 с.: ил.</w:t>
      </w:r>
    </w:p>
    <w:p>
      <w:pPr>
        <w:pStyle w:val="Normal"/>
        <w:ind w:hanging="0"/>
        <w:rPr/>
      </w:pPr>
      <w:r>
        <w:rPr>
          <w:lang w:val="en-US"/>
        </w:rPr>
        <w:tab/>
        <w:t xml:space="preserve">Hoppner F., Klawonn F., Kruse R., Runkler T. </w:t>
      </w:r>
      <w:r>
        <w:rPr>
          <w:i/>
          <w:iCs/>
          <w:lang w:val="en-US"/>
        </w:rPr>
        <w:t xml:space="preserve">Fuzzy Cluster Analysis. Methods for Classification, Data Analysis and Image Recognition. </w:t>
      </w:r>
      <w:r>
        <w:rPr>
          <w:lang w:val="en-US"/>
        </w:rPr>
        <w:t>Chichester, Wiley, 1999. 288 p.</w:t>
      </w:r>
    </w:p>
    <w:p>
      <w:pPr>
        <w:pStyle w:val="Normal"/>
        <w:ind w:hanging="0"/>
        <w:rPr/>
      </w:pPr>
      <w:r>
        <w:rPr>
          <w:lang w:val="en-US"/>
        </w:rPr>
        <w:tab/>
        <w:t xml:space="preserve">Kirk M. </w:t>
      </w:r>
      <w:r>
        <w:rPr>
          <w:i/>
          <w:iCs/>
          <w:lang w:val="en-US"/>
        </w:rPr>
        <w:t>Thoughtful Machine Learning.</w:t>
      </w:r>
      <w:r>
        <w:rPr>
          <w:lang w:val="en-US"/>
        </w:rPr>
        <w:t xml:space="preserve"> Sebastopol, O'Reilly Media, 236 p.</w:t>
      </w:r>
    </w:p>
    <w:p>
      <w:pPr>
        <w:pStyle w:val="Normal"/>
        <w:ind w:hanging="0"/>
        <w:rPr/>
      </w:pPr>
      <w:r>
        <w:rPr>
          <w:lang w:val="en-US"/>
        </w:rPr>
        <w:tab/>
        <w:t>Боровиков, В.П. Нейронные сети. Statistica Neural Networks: Методология и технологии современного анализа данных [Текст] / Под ред. В.П. Боровикова. — 2 изд., перераб. и доп. — М.: Горячая линия — Телеком, 2008. — 392 с.: ил.</w:t>
      </w:r>
    </w:p>
    <w:p>
      <w:pPr>
        <w:pStyle w:val="Normal"/>
        <w:ind w:hanging="0"/>
        <w:rPr/>
      </w:pPr>
      <w:r>
        <w:rPr>
          <w:lang w:val="en-US"/>
        </w:rPr>
        <w:tab/>
        <w:t xml:space="preserve">Williams G. </w:t>
      </w:r>
      <w:r>
        <w:rPr>
          <w:i/>
          <w:iCs/>
          <w:lang w:val="en-US"/>
        </w:rPr>
        <w:t xml:space="preserve">Data Mining with Rattle and R. The Art of Excavating Data for Knowledge Discovery. </w:t>
      </w:r>
      <w:r>
        <w:rPr>
          <w:lang w:val="en-US"/>
        </w:rPr>
        <w:t>New York, Springer, 2011. 395 p.</w:t>
      </w:r>
    </w:p>
    <w:p>
      <w:pPr>
        <w:pStyle w:val="Normal"/>
        <w:ind w:hanging="0"/>
        <w:rPr/>
      </w:pPr>
      <w:r>
        <w:rPr>
          <w:lang w:val="en-US"/>
        </w:rPr>
        <w:tab/>
      </w:r>
      <w:r>
        <w:rPr>
          <w:lang w:val="en-US" w:eastAsia="ru-RU"/>
        </w:rPr>
        <w:t xml:space="preserve">Fahad A., Alshatri N., Alamri A., Tari Z., Alamru A., Khalil I., Zomaya A., Foufou S., Bouras A. Survey of Clustering Algorithms for Big Data: Taxonomy and Empirical Analysis. </w:t>
      </w:r>
      <w:r>
        <w:rPr>
          <w:i/>
          <w:iCs/>
          <w:lang w:val="en-US" w:eastAsia="ru-RU"/>
        </w:rPr>
        <w:t xml:space="preserve">IEEE Transactions on Emerging Topics in Computing Vol. 2 No. 3 - </w:t>
      </w:r>
      <w:r>
        <w:rPr>
          <w:i w:val="false"/>
          <w:iCs w:val="false"/>
          <w:lang w:val="en-US" w:eastAsia="ru-RU"/>
        </w:rPr>
        <w:t>Boston,</w:t>
      </w:r>
      <w:r>
        <w:rPr>
          <w:rFonts w:ascii="sans-serif" w:hAnsi="sans-serif"/>
          <w:b w:val="false"/>
          <w:i w:val="false"/>
          <w:caps w:val="false"/>
          <w:smallCaps w:val="false"/>
          <w:color w:val="333333"/>
          <w:spacing w:val="0"/>
          <w:sz w:val="23"/>
          <w:lang w:val="en-US" w:eastAsia="ru-RU"/>
        </w:rPr>
        <w:t xml:space="preserve"> </w:t>
      </w:r>
      <w:r>
        <w:rPr>
          <w:lang w:val="en-US" w:eastAsia="ru-RU"/>
        </w:rPr>
        <w:t>2014. - pp. 267-279.</w:t>
      </w:r>
    </w:p>
    <w:p>
      <w:pPr>
        <w:pStyle w:val="Normal"/>
        <w:ind w:hanging="0"/>
        <w:rPr>
          <w:lang w:val="en-US" w:eastAsia="ru-RU"/>
        </w:rPr>
      </w:pPr>
      <w:r>
        <w:rPr>
          <w:lang w:val="en-US" w:eastAsia="ru-RU"/>
        </w:rPr>
      </w:r>
    </w:p>
    <w:p>
      <w:pPr>
        <w:pStyle w:val="Normal"/>
        <w:ind w:hanging="0"/>
        <w:rPr/>
      </w:pPr>
      <w:r>
        <w:rPr/>
      </w:r>
    </w:p>
    <w:sectPr>
      <w:footerReference w:type="default" r:id="rId2"/>
      <w:type w:val="nextPage"/>
      <w:pgSz w:w="11906" w:h="16838"/>
      <w:pgMar w:left="1701" w:right="850" w:header="0" w:top="1134" w:footer="708"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1"/>
    <w:family w:val="roman"/>
    <w:pitch w:val="variable"/>
  </w:font>
  <w:font w:name="Ubuntu">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5266041"/>
    </w:sdtPr>
    <w:sdtContent>
      <w:p>
        <w:pPr>
          <w:pStyle w:val="Style25"/>
          <w:jc w:val="right"/>
          <w:rPr/>
        </w:pPr>
        <w:r>
          <w:rPr/>
          <w:fldChar w:fldCharType="begin"/>
        </w:r>
        <w:r>
          <w:instrText> PAGE </w:instrText>
        </w:r>
        <w:r>
          <w:fldChar w:fldCharType="separate"/>
        </w:r>
        <w:r>
          <w:t>4</w:t>
        </w:r>
        <w:r>
          <w:fldChar w:fldCharType="end"/>
        </w:r>
      </w:p>
    </w:sdtContent>
  </w:sdt>
</w:ft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Посещённая гиперссылка"/>
    <w:rPr>
      <w:color w:val="800000"/>
      <w:u w:val="single"/>
      <w:lang w:val="zxx" w:eastAsia="zxx" w:bidi="zxx"/>
    </w:rPr>
  </w:style>
  <w:style w:type="character" w:styleId="Style16">
    <w:name w:val="Символ нумерации"/>
    <w:qFormat/>
    <w:rPr/>
  </w:style>
  <w:style w:type="character" w:styleId="Style17">
    <w:name w:val="Маркеры списка"/>
    <w:qFormat/>
    <w:rPr>
      <w:rFonts w:ascii="OpenSymbol" w:hAnsi="OpenSymbol" w:eastAsia="OpenSymbol" w:cs="OpenSymbol"/>
    </w:rPr>
  </w:style>
  <w:style w:type="paragraph" w:styleId="Style18" w:customStyle="1">
    <w:name w:val="Заголовок"/>
    <w:basedOn w:val="Normal"/>
    <w:next w:val="Style19"/>
    <w:qFormat/>
    <w:rsid w:val="00482a30"/>
    <w:pPr>
      <w:keepNext/>
      <w:spacing w:before="240" w:after="120"/>
    </w:pPr>
    <w:rPr>
      <w:rFonts w:ascii="Liberation Sans" w:hAnsi="Liberation Sans" w:eastAsia="Droid Sans Fallback" w:cs="DejaVu Sans"/>
      <w:szCs w:val="28"/>
    </w:rPr>
  </w:style>
  <w:style w:type="paragraph" w:styleId="Style19">
    <w:name w:val="Body Text"/>
    <w:basedOn w:val="Normal"/>
    <w:rsid w:val="00482a30"/>
    <w:pPr>
      <w:spacing w:lineRule="auto" w:line="288" w:before="0" w:after="140"/>
    </w:pPr>
    <w:rPr/>
  </w:style>
  <w:style w:type="paragraph" w:styleId="Style20">
    <w:name w:val="List"/>
    <w:basedOn w:val="Style19"/>
    <w:rsid w:val="00482a30"/>
    <w:pPr/>
    <w:rPr>
      <w:rFonts w:cs="DejaVu 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Style23">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4">
    <w:name w:val="Header"/>
    <w:basedOn w:val="Normal"/>
    <w:uiPriority w:val="99"/>
    <w:unhideWhenUsed/>
    <w:rsid w:val="006b14e1"/>
    <w:pPr>
      <w:tabs>
        <w:tab w:val="center" w:pos="4677" w:leader="none"/>
        <w:tab w:val="right" w:pos="9355" w:leader="none"/>
      </w:tabs>
      <w:spacing w:lineRule="auto" w:line="240"/>
    </w:pPr>
    <w:rPr/>
  </w:style>
  <w:style w:type="paragraph" w:styleId="Style25">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8422</TotalTime>
  <Application>LibreOffice/5.1.4.2$Linux_X86_64 LibreOffice_project/10m0$Build-2</Application>
  <Pages>4</Pages>
  <Words>904</Words>
  <Characters>4981</Characters>
  <CharactersWithSpaces>5868</CharactersWithSpaces>
  <Paragraphs>37</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2017-01-15T22:52:07Z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