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392612" w:rsidRDefault="00C14AE9">
      <w:pPr>
        <w:jc w:val="center"/>
        <w:rPr>
          <w:rFonts w:ascii="Calibri" w:eastAsia="Times New Roman" w:hAnsi="Calibri" w:cs="Calibri"/>
          <w:b/>
          <w:bCs/>
          <w:color w:val="1E3A8A"/>
          <w:spacing w:val="30"/>
          <w:sz w:val="72"/>
          <w:szCs w:val="72"/>
          <w:lang w:val="en"/>
        </w:rPr>
      </w:pPr>
      <w:bookmarkStart w:id="0" w:name="_GoBack"/>
      <w:bookmarkEnd w:id="0"/>
      <w:r>
        <w:rPr>
          <w:rFonts w:ascii="Calibri" w:eastAsia="Times New Roman" w:hAnsi="Calibri" w:cs="Calibri"/>
          <w:b/>
          <w:bCs/>
          <w:color w:val="1E3A8A"/>
          <w:spacing w:val="30"/>
          <w:sz w:val="72"/>
          <w:szCs w:val="72"/>
          <w:lang w:val="en"/>
        </w:rPr>
        <w:t>1AfyaNexus</w:t>
      </w:r>
    </w:p>
    <w:p w:rsidR="00392612" w:rsidRDefault="00C14AE9">
      <w:pPr>
        <w:jc w:val="center"/>
        <w:divId w:val="1814718379"/>
        <w:rPr>
          <w:rFonts w:ascii="Calibri" w:eastAsia="Times New Roman" w:hAnsi="Calibri" w:cs="Calibri"/>
          <w:b/>
          <w:bCs/>
          <w:color w:val="10B981"/>
          <w:sz w:val="36"/>
          <w:szCs w:val="36"/>
          <w:u w:val="single"/>
          <w:lang w:val="en"/>
        </w:rPr>
      </w:pPr>
      <w:r>
        <w:rPr>
          <w:rFonts w:ascii="Calibri" w:eastAsia="Times New Roman" w:hAnsi="Calibri" w:cs="Calibri"/>
          <w:b/>
          <w:bCs/>
          <w:color w:val="10B981"/>
          <w:sz w:val="36"/>
          <w:szCs w:val="36"/>
          <w:u w:val="single"/>
          <w:lang w:val="en"/>
        </w:rPr>
        <w:t>System Proposal Document</w:t>
      </w:r>
    </w:p>
    <w:p w:rsidR="00392612" w:rsidRDefault="00C14AE9">
      <w:pPr>
        <w:jc w:val="center"/>
        <w:divId w:val="536967452"/>
        <w:rPr>
          <w:rFonts w:ascii="Calibri" w:eastAsia="Times New Roman" w:hAnsi="Calibri" w:cs="Calibri"/>
          <w:i/>
          <w:iCs/>
          <w:color w:val="6B7280"/>
          <w:sz w:val="22"/>
          <w:szCs w:val="22"/>
          <w:lang w:val="en"/>
        </w:rPr>
      </w:pPr>
      <w:r>
        <w:rPr>
          <w:rFonts w:ascii="Calibri" w:eastAsia="Times New Roman" w:hAnsi="Calibri" w:cs="Calibri"/>
          <w:i/>
          <w:iCs/>
          <w:color w:val="6B7280"/>
          <w:sz w:val="22"/>
          <w:szCs w:val="22"/>
          <w:lang w:val="en"/>
        </w:rPr>
        <w:t>Centralized Athlete Training and Nutrition Tracking System</w:t>
      </w:r>
    </w:p>
    <w:p w:rsidR="00392612" w:rsidRDefault="00C14AE9">
      <w:pPr>
        <w:shd w:val="clear" w:color="auto" w:fill="F3F4F6"/>
        <w:spacing w:before="60" w:after="60"/>
        <w:jc w:val="both"/>
        <w:divId w:val="1685932410"/>
        <w:rPr>
          <w:rFonts w:ascii="Calibri" w:hAnsi="Calibri" w:cs="Calibri"/>
          <w:color w:val="374151"/>
          <w:sz w:val="21"/>
          <w:szCs w:val="21"/>
          <w:lang w:val="en"/>
        </w:rPr>
      </w:pPr>
      <w:r>
        <w:rPr>
          <w:rFonts w:ascii="Calibri" w:hAnsi="Calibri" w:cs="Calibri"/>
          <w:b/>
          <w:bCs/>
          <w:color w:val="1E3A8A"/>
          <w:sz w:val="21"/>
          <w:szCs w:val="21"/>
          <w:lang w:val="en"/>
        </w:rPr>
        <w:t>Document Type:</w:t>
      </w:r>
      <w:r>
        <w:rPr>
          <w:rFonts w:ascii="Calibri" w:hAnsi="Calibri" w:cs="Calibri"/>
          <w:color w:val="374151"/>
          <w:sz w:val="21"/>
          <w:szCs w:val="21"/>
          <w:lang w:val="en"/>
        </w:rPr>
        <w:t xml:space="preserve"> System Proposal</w:t>
      </w:r>
    </w:p>
    <w:p w:rsidR="00392612" w:rsidRDefault="00C14AE9">
      <w:pPr>
        <w:shd w:val="clear" w:color="auto" w:fill="F3F4F6"/>
        <w:spacing w:before="60" w:after="60"/>
        <w:jc w:val="both"/>
        <w:divId w:val="1685932410"/>
        <w:rPr>
          <w:rFonts w:ascii="Calibri" w:hAnsi="Calibri" w:cs="Calibri"/>
          <w:color w:val="374151"/>
          <w:sz w:val="21"/>
          <w:szCs w:val="21"/>
          <w:lang w:val="en"/>
        </w:rPr>
      </w:pPr>
      <w:r>
        <w:rPr>
          <w:rFonts w:ascii="Calibri" w:hAnsi="Calibri" w:cs="Calibri"/>
          <w:b/>
          <w:bCs/>
          <w:color w:val="1E3A8A"/>
          <w:sz w:val="21"/>
          <w:szCs w:val="21"/>
          <w:lang w:val="en"/>
        </w:rPr>
        <w:t>Version:</w:t>
      </w:r>
      <w:r>
        <w:rPr>
          <w:rFonts w:ascii="Calibri" w:hAnsi="Calibri" w:cs="Calibri"/>
          <w:color w:val="374151"/>
          <w:sz w:val="21"/>
          <w:szCs w:val="21"/>
          <w:lang w:val="en"/>
        </w:rPr>
        <w:t xml:space="preserve"> 1.0</w:t>
      </w:r>
    </w:p>
    <w:p w:rsidR="00392612" w:rsidRDefault="00C14AE9">
      <w:pPr>
        <w:shd w:val="clear" w:color="auto" w:fill="F3F4F6"/>
        <w:spacing w:before="60" w:after="60"/>
        <w:jc w:val="both"/>
        <w:divId w:val="1685932410"/>
        <w:rPr>
          <w:rFonts w:ascii="Calibri" w:hAnsi="Calibri" w:cs="Calibri"/>
          <w:color w:val="374151"/>
          <w:sz w:val="21"/>
          <w:szCs w:val="21"/>
          <w:lang w:val="en"/>
        </w:rPr>
      </w:pPr>
      <w:r>
        <w:rPr>
          <w:rFonts w:ascii="Calibri" w:hAnsi="Calibri" w:cs="Calibri"/>
          <w:b/>
          <w:bCs/>
          <w:color w:val="1E3A8A"/>
          <w:sz w:val="21"/>
          <w:szCs w:val="21"/>
          <w:lang w:val="en"/>
        </w:rPr>
        <w:t>Project Name:</w:t>
      </w:r>
      <w:r>
        <w:rPr>
          <w:rFonts w:ascii="Calibri" w:hAnsi="Calibri" w:cs="Calibri"/>
          <w:color w:val="374151"/>
          <w:sz w:val="21"/>
          <w:szCs w:val="21"/>
          <w:lang w:val="en"/>
        </w:rPr>
        <w:t xml:space="preserve"> AfyaNexus</w:t>
      </w:r>
    </w:p>
    <w:p w:rsidR="00392612" w:rsidRDefault="00C14AE9">
      <w:pPr>
        <w:shd w:val="clear" w:color="auto" w:fill="F3F4F6"/>
        <w:spacing w:before="60" w:after="60"/>
        <w:jc w:val="both"/>
        <w:divId w:val="1685932410"/>
        <w:rPr>
          <w:rFonts w:ascii="Calibri" w:hAnsi="Calibri" w:cs="Calibri"/>
          <w:color w:val="374151"/>
          <w:sz w:val="21"/>
          <w:szCs w:val="21"/>
          <w:lang w:val="en"/>
        </w:rPr>
      </w:pPr>
      <w:r>
        <w:rPr>
          <w:rFonts w:ascii="Calibri" w:hAnsi="Calibri" w:cs="Calibri"/>
          <w:b/>
          <w:bCs/>
          <w:color w:val="1E3A8A"/>
          <w:sz w:val="21"/>
          <w:szCs w:val="21"/>
          <w:lang w:val="en"/>
        </w:rPr>
        <w:t>Category:</w:t>
      </w:r>
      <w:r>
        <w:rPr>
          <w:rFonts w:ascii="Calibri" w:hAnsi="Calibri" w:cs="Calibri"/>
          <w:color w:val="374151"/>
          <w:sz w:val="21"/>
          <w:szCs w:val="21"/>
          <w:lang w:val="en"/>
        </w:rPr>
        <w:t xml:space="preserve"> Capstone Project</w:t>
      </w:r>
    </w:p>
    <w:p w:rsidR="00392612" w:rsidRDefault="00C14AE9">
      <w:pPr>
        <w:shd w:val="clear" w:color="auto" w:fill="F3F4F6"/>
        <w:spacing w:before="60" w:after="60"/>
        <w:jc w:val="both"/>
        <w:divId w:val="1685932410"/>
        <w:rPr>
          <w:rFonts w:ascii="Calibri" w:hAnsi="Calibri" w:cs="Calibri"/>
          <w:color w:val="374151"/>
          <w:sz w:val="21"/>
          <w:szCs w:val="21"/>
          <w:lang w:val="en"/>
        </w:rPr>
      </w:pPr>
      <w:r>
        <w:rPr>
          <w:rFonts w:ascii="Calibri" w:hAnsi="Calibri" w:cs="Calibri"/>
          <w:b/>
          <w:bCs/>
          <w:color w:val="1E3A8A"/>
          <w:sz w:val="21"/>
          <w:szCs w:val="21"/>
          <w:lang w:val="en"/>
        </w:rPr>
        <w:t>Status:</w:t>
      </w:r>
      <w:r>
        <w:rPr>
          <w:rFonts w:ascii="Calibri" w:hAnsi="Calibri" w:cs="Calibri"/>
          <w:color w:val="374151"/>
          <w:sz w:val="21"/>
          <w:szCs w:val="21"/>
          <w:lang w:val="en"/>
        </w:rPr>
        <w:t xml:space="preserve"> Final Draft</w:t>
      </w:r>
    </w:p>
    <w:p w:rsidR="00392612" w:rsidRDefault="00C14AE9">
      <w:pPr>
        <w:pStyle w:val="Heading1"/>
        <w:rPr>
          <w:rFonts w:ascii="Calibri" w:eastAsia="Times New Roman" w:hAnsi="Calibri" w:cs="Calibri"/>
          <w:lang w:val="en"/>
        </w:rPr>
      </w:pPr>
      <w:r>
        <w:rPr>
          <w:rFonts w:ascii="Calibri" w:eastAsia="Times New Roman" w:hAnsi="Calibri" w:cs="Calibri"/>
          <w:lang w:val="en"/>
        </w:rPr>
        <w:t>1. Title</w:t>
      </w:r>
    </w:p>
    <w:p w:rsidR="00392612" w:rsidRDefault="00C14AE9">
      <w:pPr>
        <w:pStyle w:val="NormalWeb"/>
        <w:rPr>
          <w:rFonts w:ascii="Calibri" w:hAnsi="Calibri" w:cs="Calibri"/>
          <w:color w:val="111827"/>
          <w:lang w:val="en"/>
        </w:rPr>
      </w:pPr>
      <w:r>
        <w:rPr>
          <w:rStyle w:val="Strong"/>
          <w:rFonts w:ascii="Calibri" w:hAnsi="Calibri" w:cs="Calibri"/>
          <w:color w:val="111827"/>
          <w:lang w:val="en"/>
        </w:rPr>
        <w:t>AfyaNexus: Centralized Athlete Training and Nutrition Tracking System</w:t>
      </w:r>
    </w:p>
    <w:p w:rsidR="00392612" w:rsidRDefault="007B6F1A">
      <w:pPr>
        <w:jc w:val="center"/>
        <w:divId w:val="2096437476"/>
        <w:rPr>
          <w:rFonts w:ascii="Calibri" w:eastAsia="Times New Roman" w:hAnsi="Calibri" w:cs="Calibri"/>
          <w:color w:val="111827"/>
          <w:lang w:val="en"/>
        </w:rPr>
      </w:pPr>
      <w:r>
        <w:rPr>
          <w:rFonts w:ascii="Calibri" w:eastAsia="Times New Roman" w:hAnsi="Calibri" w:cs="Calibri"/>
          <w:color w:val="111827"/>
          <w:lang w:val="en"/>
        </w:rPr>
        <w:pict>
          <v:rect id="_x0000_i1025" style="width:.05pt;height:1.5pt" o:hralign="center" o:hrstd="t" o:hr="t" fillcolor="#a0a0a0" stroked="f"/>
        </w:pict>
      </w:r>
    </w:p>
    <w:p w:rsidR="00392612" w:rsidRDefault="00C14AE9">
      <w:pPr>
        <w:pStyle w:val="Heading1"/>
        <w:rPr>
          <w:rFonts w:ascii="Calibri" w:eastAsia="Times New Roman" w:hAnsi="Calibri" w:cs="Calibri"/>
          <w:lang w:val="en"/>
        </w:rPr>
      </w:pPr>
      <w:r>
        <w:rPr>
          <w:rFonts w:ascii="Calibri" w:eastAsia="Times New Roman" w:hAnsi="Calibri" w:cs="Calibri"/>
          <w:lang w:val="en"/>
        </w:rPr>
        <w:t>2. Abstract</w:t>
      </w:r>
    </w:p>
    <w:p w:rsidR="00392612" w:rsidRDefault="00C14AE9">
      <w:pPr>
        <w:pStyle w:val="NormalWeb"/>
        <w:rPr>
          <w:rFonts w:ascii="Calibri" w:hAnsi="Calibri" w:cs="Calibri"/>
          <w:color w:val="111827"/>
          <w:lang w:val="en"/>
        </w:rPr>
      </w:pPr>
      <w:r>
        <w:rPr>
          <w:rFonts w:ascii="Calibri" w:hAnsi="Calibri" w:cs="Calibri"/>
          <w:color w:val="111827"/>
          <w:lang w:val="en"/>
        </w:rPr>
        <w:t xml:space="preserve">Athlete performance and wellbeing are deeply influenced by the quality and consistency of training, recovery, and nutrition monitoring. However, current practices are fragmented, relying on manual logs, isolated devices, and disconnected communication between athletes, coaches, and nutritionists. AfyaNexus proposes a centralized digital platform that integrates wearable device data, manual inputs, and machine learning models to provide injury risk prediction and performance insights. </w:t>
      </w:r>
    </w:p>
    <w:p w:rsidR="00392612" w:rsidRDefault="00C14AE9">
      <w:pPr>
        <w:pStyle w:val="NormalWeb"/>
        <w:rPr>
          <w:rFonts w:ascii="Calibri" w:hAnsi="Calibri" w:cs="Calibri"/>
          <w:color w:val="111827"/>
          <w:lang w:val="en"/>
        </w:rPr>
      </w:pPr>
      <w:r>
        <w:rPr>
          <w:rFonts w:ascii="Calibri" w:hAnsi="Calibri" w:cs="Calibri"/>
          <w:color w:val="111827"/>
          <w:lang w:val="en"/>
        </w:rPr>
        <w:t xml:space="preserve">The system features role-based dashboards tailored to athletes, coaches, and nutritionists, enabling secure access to relevant data and fostering collaborative decision-making. This proposal outlines the problem, objectives, scope, significance, and expected outcomes of the AfyaNexus system. </w:t>
      </w:r>
    </w:p>
    <w:p w:rsidR="00392612" w:rsidRDefault="007B6F1A">
      <w:pPr>
        <w:jc w:val="center"/>
        <w:divId w:val="2012439635"/>
        <w:rPr>
          <w:rFonts w:ascii="Calibri" w:eastAsia="Times New Roman" w:hAnsi="Calibri" w:cs="Calibri"/>
          <w:color w:val="111827"/>
          <w:lang w:val="en"/>
        </w:rPr>
      </w:pPr>
      <w:r>
        <w:rPr>
          <w:rFonts w:ascii="Calibri" w:eastAsia="Times New Roman" w:hAnsi="Calibri" w:cs="Calibri"/>
          <w:color w:val="111827"/>
          <w:lang w:val="en"/>
        </w:rPr>
        <w:pict>
          <v:rect id="_x0000_i1026" style="width:.05pt;height:1.5pt" o:hralign="center" o:hrstd="t" o:hr="t" fillcolor="#a0a0a0" stroked="f"/>
        </w:pict>
      </w:r>
    </w:p>
    <w:p w:rsidR="00392612" w:rsidRDefault="00C14AE9">
      <w:pPr>
        <w:pStyle w:val="Heading1"/>
        <w:rPr>
          <w:rFonts w:ascii="Calibri" w:eastAsia="Times New Roman" w:hAnsi="Calibri" w:cs="Calibri"/>
          <w:lang w:val="en"/>
        </w:rPr>
      </w:pPr>
      <w:r>
        <w:rPr>
          <w:rFonts w:ascii="Calibri" w:eastAsia="Times New Roman" w:hAnsi="Calibri" w:cs="Calibri"/>
          <w:lang w:val="en"/>
        </w:rPr>
        <w:t>3. Introduction</w:t>
      </w:r>
    </w:p>
    <w:p w:rsidR="00392612" w:rsidRDefault="00C14AE9">
      <w:pPr>
        <w:pStyle w:val="NormalWeb"/>
        <w:rPr>
          <w:rFonts w:ascii="Calibri" w:hAnsi="Calibri" w:cs="Calibri"/>
          <w:color w:val="111827"/>
          <w:lang w:val="en"/>
        </w:rPr>
      </w:pPr>
      <w:r>
        <w:rPr>
          <w:rFonts w:ascii="Calibri" w:hAnsi="Calibri" w:cs="Calibri"/>
          <w:color w:val="111827"/>
          <w:lang w:val="en"/>
        </w:rPr>
        <w:lastRenderedPageBreak/>
        <w:t xml:space="preserve">In competitive sports, data-driven decision-making is essential for optimizing athlete performance and minimizing injury risk. Despite the availability of wearable technology and digital tools, most athlete monitoring systems remain siloed and role-specific. Coaches, nutritionists, and athletes often operate independently, leading to inconsistent data and missed opportunities for holistic analysis. </w:t>
      </w:r>
    </w:p>
    <w:p w:rsidR="00392612" w:rsidRDefault="00C14AE9">
      <w:pPr>
        <w:pStyle w:val="NormalWeb"/>
        <w:rPr>
          <w:rFonts w:ascii="Calibri" w:hAnsi="Calibri" w:cs="Calibri"/>
          <w:color w:val="111827"/>
          <w:lang w:val="en"/>
        </w:rPr>
      </w:pPr>
      <w:r>
        <w:rPr>
          <w:rFonts w:ascii="Calibri" w:hAnsi="Calibri" w:cs="Calibri"/>
          <w:color w:val="111827"/>
          <w:lang w:val="en"/>
        </w:rPr>
        <w:t xml:space="preserve">AfyaNexus aims to bridge this gap by offering a unified platform that centralizes athlete data and supports collaborative performance management. The name </w:t>
      </w:r>
      <w:r>
        <w:rPr>
          <w:rStyle w:val="Emphasis"/>
          <w:rFonts w:ascii="Calibri" w:hAnsi="Calibri" w:cs="Calibri"/>
          <w:color w:val="111827"/>
          <w:lang w:val="en"/>
        </w:rPr>
        <w:t>AfyaNexus</w:t>
      </w:r>
      <w:r>
        <w:rPr>
          <w:rFonts w:ascii="Calibri" w:hAnsi="Calibri" w:cs="Calibri"/>
          <w:color w:val="111827"/>
          <w:lang w:val="en"/>
        </w:rPr>
        <w:t xml:space="preserve"> is derived from the Kiswahili word </w:t>
      </w:r>
      <w:r>
        <w:rPr>
          <w:rStyle w:val="Emphasis"/>
          <w:rFonts w:ascii="Calibri" w:hAnsi="Calibri" w:cs="Calibri"/>
          <w:color w:val="111827"/>
          <w:lang w:val="en"/>
        </w:rPr>
        <w:t>Afya</w:t>
      </w:r>
      <w:r>
        <w:rPr>
          <w:rFonts w:ascii="Calibri" w:hAnsi="Calibri" w:cs="Calibri"/>
          <w:color w:val="111827"/>
          <w:lang w:val="en"/>
        </w:rPr>
        <w:t xml:space="preserve"> (meaning health) and the English word </w:t>
      </w:r>
      <w:r>
        <w:rPr>
          <w:rStyle w:val="Emphasis"/>
          <w:rFonts w:ascii="Calibri" w:hAnsi="Calibri" w:cs="Calibri"/>
          <w:color w:val="111827"/>
          <w:lang w:val="en"/>
        </w:rPr>
        <w:t>Nexus</w:t>
      </w:r>
      <w:r>
        <w:rPr>
          <w:rFonts w:ascii="Calibri" w:hAnsi="Calibri" w:cs="Calibri"/>
          <w:color w:val="111827"/>
          <w:lang w:val="en"/>
        </w:rPr>
        <w:t xml:space="preserve"> (meaning connection or link), reflecting the system's core purpose: connecting health data across all stakeholders in an athlete's support ecosystem. </w:t>
      </w:r>
    </w:p>
    <w:p w:rsidR="00392612" w:rsidRDefault="007B6F1A">
      <w:pPr>
        <w:jc w:val="center"/>
        <w:divId w:val="1953827359"/>
        <w:rPr>
          <w:rFonts w:ascii="Calibri" w:eastAsia="Times New Roman" w:hAnsi="Calibri" w:cs="Calibri"/>
          <w:color w:val="111827"/>
          <w:lang w:val="en"/>
        </w:rPr>
      </w:pPr>
      <w:r>
        <w:rPr>
          <w:rFonts w:ascii="Calibri" w:eastAsia="Times New Roman" w:hAnsi="Calibri" w:cs="Calibri"/>
          <w:color w:val="111827"/>
          <w:lang w:val="en"/>
        </w:rPr>
        <w:pict>
          <v:rect id="_x0000_i1027" style="width:.05pt;height:1.5pt" o:hralign="center" o:hrstd="t" o:hr="t" fillcolor="#a0a0a0" stroked="f"/>
        </w:pict>
      </w:r>
    </w:p>
    <w:p w:rsidR="00392612" w:rsidRDefault="00C14AE9">
      <w:pPr>
        <w:pStyle w:val="Heading1"/>
        <w:rPr>
          <w:rFonts w:ascii="Calibri" w:eastAsia="Times New Roman" w:hAnsi="Calibri" w:cs="Calibri"/>
          <w:lang w:val="en"/>
        </w:rPr>
      </w:pPr>
      <w:r>
        <w:rPr>
          <w:rFonts w:ascii="Calibri" w:eastAsia="Times New Roman" w:hAnsi="Calibri" w:cs="Calibri"/>
          <w:lang w:val="en"/>
        </w:rPr>
        <w:t>4. Problem Statement</w:t>
      </w:r>
    </w:p>
    <w:p w:rsidR="00392612" w:rsidRDefault="00C14AE9">
      <w:pPr>
        <w:shd w:val="clear" w:color="auto" w:fill="EFF6FF"/>
        <w:jc w:val="both"/>
        <w:divId w:val="1313102216"/>
        <w:rPr>
          <w:rFonts w:ascii="Calibri" w:hAnsi="Calibri" w:cs="Calibri"/>
          <w:b/>
          <w:bCs/>
          <w:i/>
          <w:iCs/>
          <w:color w:val="1E3A8A"/>
          <w:lang w:val="en"/>
        </w:rPr>
      </w:pPr>
      <w:r>
        <w:rPr>
          <w:rFonts w:ascii="Calibri" w:hAnsi="Calibri" w:cs="Calibri"/>
          <w:b/>
          <w:bCs/>
          <w:i/>
          <w:iCs/>
          <w:color w:val="1E3A8A"/>
          <w:lang w:val="en"/>
        </w:rPr>
        <w:t>"Decentralized athlete training and nutrition tracking."</w:t>
      </w:r>
    </w:p>
    <w:p w:rsidR="00392612" w:rsidRDefault="00C14AE9">
      <w:pPr>
        <w:pStyle w:val="NormalWeb"/>
        <w:rPr>
          <w:rFonts w:ascii="Calibri" w:hAnsi="Calibri" w:cs="Calibri"/>
          <w:color w:val="111827"/>
          <w:lang w:val="en"/>
        </w:rPr>
      </w:pPr>
      <w:r>
        <w:rPr>
          <w:rFonts w:ascii="Calibri" w:hAnsi="Calibri" w:cs="Calibri"/>
          <w:color w:val="111827"/>
          <w:lang w:val="en"/>
        </w:rPr>
        <w:t xml:space="preserve">Athlete data is currently scattered across manual logs, personal devices, and isolated communication channels. This fragmentation prevents the creation of a unified, reliable dataset that can accurately inform injury risk prediction, performance monitoring, and nutrition guidance. Without a centralized system, athletes often provide inconsistent or incomplete information, while support staff lack integrated access to the data they need to make timely, evidence-based decisions. </w:t>
      </w:r>
    </w:p>
    <w:p w:rsidR="00392612" w:rsidRDefault="007B6F1A">
      <w:pPr>
        <w:jc w:val="center"/>
        <w:divId w:val="1631283864"/>
        <w:rPr>
          <w:rFonts w:ascii="Calibri" w:eastAsia="Times New Roman" w:hAnsi="Calibri" w:cs="Calibri"/>
          <w:color w:val="111827"/>
          <w:lang w:val="en"/>
        </w:rPr>
      </w:pPr>
      <w:r>
        <w:rPr>
          <w:rFonts w:ascii="Calibri" w:eastAsia="Times New Roman" w:hAnsi="Calibri" w:cs="Calibri"/>
          <w:color w:val="111827"/>
          <w:lang w:val="en"/>
        </w:rPr>
        <w:pict>
          <v:rect id="_x0000_i1028" style="width:.05pt;height:1.5pt" o:hralign="center" o:hrstd="t" o:hr="t" fillcolor="#a0a0a0" stroked="f"/>
        </w:pict>
      </w:r>
    </w:p>
    <w:p w:rsidR="00392612" w:rsidRDefault="00C14AE9">
      <w:pPr>
        <w:pStyle w:val="Heading1"/>
        <w:rPr>
          <w:rFonts w:ascii="Calibri" w:eastAsia="Times New Roman" w:hAnsi="Calibri" w:cs="Calibri"/>
          <w:lang w:val="en"/>
        </w:rPr>
      </w:pPr>
      <w:r>
        <w:rPr>
          <w:rFonts w:ascii="Calibri" w:eastAsia="Times New Roman" w:hAnsi="Calibri" w:cs="Calibri"/>
          <w:lang w:val="en"/>
        </w:rPr>
        <w:t>5. Objectives</w:t>
      </w:r>
    </w:p>
    <w:p w:rsidR="00392612" w:rsidRDefault="00C14AE9">
      <w:pPr>
        <w:pStyle w:val="NormalWeb"/>
        <w:rPr>
          <w:rFonts w:ascii="Calibri" w:hAnsi="Calibri" w:cs="Calibri"/>
          <w:color w:val="111827"/>
          <w:lang w:val="en"/>
        </w:rPr>
      </w:pPr>
      <w:r>
        <w:rPr>
          <w:rFonts w:ascii="Calibri" w:hAnsi="Calibri" w:cs="Calibri"/>
          <w:color w:val="111827"/>
          <w:lang w:val="en"/>
        </w:rPr>
        <w:t>The AfyaNexus system is designed to achieve the following specific objectives:</w:t>
      </w:r>
    </w:p>
    <w:p w:rsidR="00392612" w:rsidRDefault="00C14AE9">
      <w:pPr>
        <w:numPr>
          <w:ilvl w:val="0"/>
          <w:numId w:val="2"/>
        </w:numPr>
        <w:spacing w:before="100" w:beforeAutospacing="1" w:after="60"/>
        <w:ind w:left="360"/>
        <w:rPr>
          <w:rFonts w:ascii="Calibri" w:eastAsia="Times New Roman" w:hAnsi="Calibri" w:cs="Calibri"/>
          <w:color w:val="111827"/>
          <w:lang w:val="en"/>
        </w:rPr>
      </w:pPr>
      <w:r>
        <w:rPr>
          <w:rFonts w:ascii="Calibri" w:eastAsia="Times New Roman" w:hAnsi="Calibri" w:cs="Calibri"/>
          <w:color w:val="111827"/>
          <w:lang w:val="en"/>
        </w:rPr>
        <w:t>Centralize athlete training and nutrition data into a unified platform.</w:t>
      </w:r>
    </w:p>
    <w:p w:rsidR="00392612" w:rsidRDefault="00C14AE9">
      <w:pPr>
        <w:numPr>
          <w:ilvl w:val="0"/>
          <w:numId w:val="2"/>
        </w:numPr>
        <w:spacing w:before="100" w:beforeAutospacing="1" w:after="60"/>
        <w:ind w:left="360"/>
        <w:rPr>
          <w:rFonts w:ascii="Calibri" w:eastAsia="Times New Roman" w:hAnsi="Calibri" w:cs="Calibri"/>
          <w:color w:val="111827"/>
          <w:lang w:val="en"/>
        </w:rPr>
      </w:pPr>
      <w:r>
        <w:rPr>
          <w:rFonts w:ascii="Calibri" w:eastAsia="Times New Roman" w:hAnsi="Calibri" w:cs="Calibri"/>
          <w:color w:val="111827"/>
          <w:lang w:val="en"/>
        </w:rPr>
        <w:t>Integrate wearable device inputs for accurate, automated data collection.</w:t>
      </w:r>
    </w:p>
    <w:p w:rsidR="00392612" w:rsidRDefault="00C14AE9">
      <w:pPr>
        <w:numPr>
          <w:ilvl w:val="0"/>
          <w:numId w:val="2"/>
        </w:numPr>
        <w:spacing w:before="100" w:beforeAutospacing="1" w:after="60"/>
        <w:ind w:left="360"/>
        <w:rPr>
          <w:rFonts w:ascii="Calibri" w:eastAsia="Times New Roman" w:hAnsi="Calibri" w:cs="Calibri"/>
          <w:color w:val="111827"/>
          <w:lang w:val="en"/>
        </w:rPr>
      </w:pPr>
      <w:r>
        <w:rPr>
          <w:rFonts w:ascii="Calibri" w:eastAsia="Times New Roman" w:hAnsi="Calibri" w:cs="Calibri"/>
          <w:color w:val="111827"/>
          <w:lang w:val="en"/>
        </w:rPr>
        <w:t>Implement machine learning models to predict injury risk based on training and recovery patterns.</w:t>
      </w:r>
    </w:p>
    <w:p w:rsidR="00392612" w:rsidRDefault="00C14AE9">
      <w:pPr>
        <w:numPr>
          <w:ilvl w:val="0"/>
          <w:numId w:val="2"/>
        </w:numPr>
        <w:spacing w:before="100" w:beforeAutospacing="1" w:after="60"/>
        <w:ind w:left="360"/>
        <w:rPr>
          <w:rFonts w:ascii="Calibri" w:eastAsia="Times New Roman" w:hAnsi="Calibri" w:cs="Calibri"/>
          <w:color w:val="111827"/>
          <w:lang w:val="en"/>
        </w:rPr>
      </w:pPr>
      <w:r>
        <w:rPr>
          <w:rFonts w:ascii="Calibri" w:eastAsia="Times New Roman" w:hAnsi="Calibri" w:cs="Calibri"/>
          <w:color w:val="111827"/>
          <w:lang w:val="en"/>
        </w:rPr>
        <w:t>Provide role-based dashboards for athletes, coaches, and nutritionists with secure access controls.</w:t>
      </w:r>
    </w:p>
    <w:p w:rsidR="00392612" w:rsidRDefault="00C14AE9">
      <w:pPr>
        <w:numPr>
          <w:ilvl w:val="0"/>
          <w:numId w:val="2"/>
        </w:numPr>
        <w:spacing w:before="100" w:beforeAutospacing="1" w:after="60"/>
        <w:ind w:left="360"/>
        <w:rPr>
          <w:rFonts w:ascii="Calibri" w:eastAsia="Times New Roman" w:hAnsi="Calibri" w:cs="Calibri"/>
          <w:color w:val="111827"/>
          <w:lang w:val="en"/>
        </w:rPr>
      </w:pPr>
      <w:r>
        <w:rPr>
          <w:rFonts w:ascii="Calibri" w:eastAsia="Times New Roman" w:hAnsi="Calibri" w:cs="Calibri"/>
          <w:color w:val="111827"/>
          <w:lang w:val="en"/>
        </w:rPr>
        <w:t>Enable coaches to monitor athlete performance and provide tailored training guidance.</w:t>
      </w:r>
    </w:p>
    <w:p w:rsidR="00392612" w:rsidRDefault="00C14AE9">
      <w:pPr>
        <w:numPr>
          <w:ilvl w:val="0"/>
          <w:numId w:val="2"/>
        </w:numPr>
        <w:spacing w:before="100" w:beforeAutospacing="1" w:after="60"/>
        <w:ind w:left="360"/>
        <w:rPr>
          <w:rFonts w:ascii="Calibri" w:eastAsia="Times New Roman" w:hAnsi="Calibri" w:cs="Calibri"/>
          <w:color w:val="111827"/>
          <w:lang w:val="en"/>
        </w:rPr>
      </w:pPr>
      <w:r>
        <w:rPr>
          <w:rFonts w:ascii="Calibri" w:eastAsia="Times New Roman" w:hAnsi="Calibri" w:cs="Calibri"/>
          <w:color w:val="111827"/>
          <w:lang w:val="en"/>
        </w:rPr>
        <w:t>Support nutritionists in delivering personalized diet plans aligned with athlete performance goals.</w:t>
      </w:r>
    </w:p>
    <w:p w:rsidR="00392612" w:rsidRDefault="00C14AE9">
      <w:pPr>
        <w:numPr>
          <w:ilvl w:val="0"/>
          <w:numId w:val="2"/>
        </w:numPr>
        <w:spacing w:before="100" w:beforeAutospacing="1" w:after="60"/>
        <w:ind w:left="360"/>
        <w:rPr>
          <w:rFonts w:ascii="Calibri" w:eastAsia="Times New Roman" w:hAnsi="Calibri" w:cs="Calibri"/>
          <w:color w:val="111827"/>
          <w:lang w:val="en"/>
        </w:rPr>
      </w:pPr>
      <w:r>
        <w:rPr>
          <w:rFonts w:ascii="Calibri" w:eastAsia="Times New Roman" w:hAnsi="Calibri" w:cs="Calibri"/>
          <w:color w:val="111827"/>
          <w:lang w:val="en"/>
        </w:rPr>
        <w:t>Ensure data integrity and privacy through proper registration and access management.</w:t>
      </w:r>
    </w:p>
    <w:p w:rsidR="00392612" w:rsidRDefault="007B6F1A">
      <w:pPr>
        <w:jc w:val="center"/>
        <w:divId w:val="1906138383"/>
        <w:rPr>
          <w:rFonts w:ascii="Calibri" w:eastAsia="Times New Roman" w:hAnsi="Calibri" w:cs="Calibri"/>
          <w:color w:val="111827"/>
          <w:lang w:val="en"/>
        </w:rPr>
      </w:pPr>
      <w:r>
        <w:rPr>
          <w:rFonts w:ascii="Calibri" w:eastAsia="Times New Roman" w:hAnsi="Calibri" w:cs="Calibri"/>
          <w:color w:val="111827"/>
          <w:lang w:val="en"/>
        </w:rPr>
        <w:lastRenderedPageBreak/>
        <w:pict>
          <v:rect id="_x0000_i1029" style="width:.05pt;height:1.5pt" o:hralign="center" o:hrstd="t" o:hr="t" fillcolor="#a0a0a0" stroked="f"/>
        </w:pict>
      </w:r>
    </w:p>
    <w:p w:rsidR="00392612" w:rsidRDefault="00C14AE9">
      <w:pPr>
        <w:pStyle w:val="Heading1"/>
        <w:rPr>
          <w:rFonts w:ascii="Calibri" w:eastAsia="Times New Roman" w:hAnsi="Calibri" w:cs="Calibri"/>
          <w:lang w:val="en"/>
        </w:rPr>
      </w:pPr>
      <w:r>
        <w:rPr>
          <w:rFonts w:ascii="Calibri" w:eastAsia="Times New Roman" w:hAnsi="Calibri" w:cs="Calibri"/>
          <w:lang w:val="en"/>
        </w:rPr>
        <w:t>6. Significance of the Study</w:t>
      </w:r>
    </w:p>
    <w:p w:rsidR="00392612" w:rsidRDefault="00C14AE9">
      <w:pPr>
        <w:pStyle w:val="NormalWeb"/>
        <w:rPr>
          <w:rFonts w:ascii="Calibri" w:hAnsi="Calibri" w:cs="Calibri"/>
          <w:color w:val="111827"/>
          <w:lang w:val="en"/>
        </w:rPr>
      </w:pPr>
      <w:r>
        <w:rPr>
          <w:rFonts w:ascii="Calibri" w:hAnsi="Calibri" w:cs="Calibri"/>
          <w:color w:val="111827"/>
          <w:lang w:val="en"/>
        </w:rPr>
        <w:t xml:space="preserve">AfyaNexus addresses a critical gap in athlete management by offering a centralized, intelligent platform that enhances collaboration and decision-making. The system empowers athletes to track their progress, enables coaches to adjust training plans based on real-time data, and allows nutritionists to align dietary recommendations with performance trends. </w:t>
      </w:r>
    </w:p>
    <w:p w:rsidR="00392612" w:rsidRDefault="00C14AE9">
      <w:pPr>
        <w:pStyle w:val="NormalWeb"/>
        <w:rPr>
          <w:rFonts w:ascii="Calibri" w:hAnsi="Calibri" w:cs="Calibri"/>
          <w:color w:val="111827"/>
          <w:lang w:val="en"/>
        </w:rPr>
      </w:pPr>
      <w:r>
        <w:rPr>
          <w:rFonts w:ascii="Calibri" w:hAnsi="Calibri" w:cs="Calibri"/>
          <w:color w:val="111827"/>
          <w:lang w:val="en"/>
        </w:rPr>
        <w:t xml:space="preserve">By integrating wearable technology and predictive analytics, AfyaNexus contributes to safer, more effective athletic development. The system is particularly significant in contexts where athletes lack access to dedicated sports science support, as it consolidates expert guidance into a single accessible platform. </w:t>
      </w:r>
    </w:p>
    <w:p w:rsidR="00392612" w:rsidRDefault="007B6F1A">
      <w:pPr>
        <w:jc w:val="center"/>
        <w:divId w:val="508179479"/>
        <w:rPr>
          <w:rFonts w:ascii="Calibri" w:eastAsia="Times New Roman" w:hAnsi="Calibri" w:cs="Calibri"/>
          <w:color w:val="111827"/>
          <w:lang w:val="en"/>
        </w:rPr>
      </w:pPr>
      <w:r>
        <w:rPr>
          <w:rFonts w:ascii="Calibri" w:eastAsia="Times New Roman" w:hAnsi="Calibri" w:cs="Calibri"/>
          <w:color w:val="111827"/>
          <w:lang w:val="en"/>
        </w:rPr>
        <w:pict>
          <v:rect id="_x0000_i1030" style="width:.05pt;height:1.5pt" o:hralign="center" o:hrstd="t" o:hr="t" fillcolor="#a0a0a0" stroked="f"/>
        </w:pict>
      </w:r>
    </w:p>
    <w:p w:rsidR="00392612" w:rsidRDefault="00C14AE9">
      <w:pPr>
        <w:pStyle w:val="Heading1"/>
        <w:rPr>
          <w:rFonts w:ascii="Calibri" w:eastAsia="Times New Roman" w:hAnsi="Calibri" w:cs="Calibri"/>
          <w:lang w:val="en"/>
        </w:rPr>
      </w:pPr>
      <w:r>
        <w:rPr>
          <w:rFonts w:ascii="Calibri" w:eastAsia="Times New Roman" w:hAnsi="Calibri" w:cs="Calibri"/>
          <w:lang w:val="en"/>
        </w:rPr>
        <w:t>7. Scope and Limitations</w:t>
      </w:r>
    </w:p>
    <w:p w:rsidR="00392612" w:rsidRDefault="00C14AE9">
      <w:pPr>
        <w:pStyle w:val="Heading2"/>
        <w:rPr>
          <w:rFonts w:ascii="Calibri" w:eastAsia="Times New Roman" w:hAnsi="Calibri" w:cs="Calibri"/>
          <w:lang w:val="en"/>
        </w:rPr>
      </w:pPr>
      <w:r>
        <w:rPr>
          <w:rFonts w:ascii="Calibri" w:eastAsia="Times New Roman" w:hAnsi="Calibri" w:cs="Calibri"/>
          <w:lang w:val="en"/>
        </w:rPr>
        <w:t>7.1 Scope</w:t>
      </w:r>
    </w:p>
    <w:p w:rsidR="00392612" w:rsidRDefault="00C14AE9">
      <w:pPr>
        <w:numPr>
          <w:ilvl w:val="0"/>
          <w:numId w:val="4"/>
        </w:numPr>
        <w:spacing w:before="100" w:beforeAutospacing="1" w:after="60"/>
        <w:ind w:left="360"/>
        <w:rPr>
          <w:rFonts w:ascii="Calibri" w:eastAsia="Times New Roman" w:hAnsi="Calibri" w:cs="Calibri"/>
          <w:color w:val="111827"/>
          <w:lang w:val="en"/>
        </w:rPr>
      </w:pPr>
      <w:r>
        <w:rPr>
          <w:rStyle w:val="Strong"/>
          <w:rFonts w:ascii="Calibri" w:eastAsia="Times New Roman" w:hAnsi="Calibri" w:cs="Calibri"/>
          <w:color w:val="111827"/>
          <w:lang w:val="en"/>
        </w:rPr>
        <w:t>Athletes:</w:t>
      </w:r>
      <w:r>
        <w:rPr>
          <w:rFonts w:ascii="Calibri" w:eastAsia="Times New Roman" w:hAnsi="Calibri" w:cs="Calibri"/>
          <w:color w:val="111827"/>
          <w:lang w:val="en"/>
        </w:rPr>
        <w:t xml:space="preserve"> Input training and recovery data, sync wearable device, view injury risk predictions.</w:t>
      </w:r>
    </w:p>
    <w:p w:rsidR="00392612" w:rsidRDefault="00C14AE9">
      <w:pPr>
        <w:numPr>
          <w:ilvl w:val="0"/>
          <w:numId w:val="4"/>
        </w:numPr>
        <w:spacing w:before="100" w:beforeAutospacing="1" w:after="60"/>
        <w:ind w:left="360"/>
        <w:rPr>
          <w:rFonts w:ascii="Calibri" w:eastAsia="Times New Roman" w:hAnsi="Calibri" w:cs="Calibri"/>
          <w:color w:val="111827"/>
          <w:lang w:val="en"/>
        </w:rPr>
      </w:pPr>
      <w:r>
        <w:rPr>
          <w:rStyle w:val="Strong"/>
          <w:rFonts w:ascii="Calibri" w:eastAsia="Times New Roman" w:hAnsi="Calibri" w:cs="Calibri"/>
          <w:color w:val="111827"/>
          <w:lang w:val="en"/>
        </w:rPr>
        <w:t>Coaches:</w:t>
      </w:r>
      <w:r>
        <w:rPr>
          <w:rFonts w:ascii="Calibri" w:eastAsia="Times New Roman" w:hAnsi="Calibri" w:cs="Calibri"/>
          <w:color w:val="111827"/>
          <w:lang w:val="en"/>
        </w:rPr>
        <w:t xml:space="preserve"> Access dashboards of sponsored athletes, monitor performance, receive injury alerts.</w:t>
      </w:r>
    </w:p>
    <w:p w:rsidR="00392612" w:rsidRDefault="00C14AE9">
      <w:pPr>
        <w:numPr>
          <w:ilvl w:val="0"/>
          <w:numId w:val="4"/>
        </w:numPr>
        <w:spacing w:before="100" w:beforeAutospacing="1" w:after="60"/>
        <w:ind w:left="360"/>
        <w:rPr>
          <w:rFonts w:ascii="Calibri" w:eastAsia="Times New Roman" w:hAnsi="Calibri" w:cs="Calibri"/>
          <w:color w:val="111827"/>
          <w:lang w:val="en"/>
        </w:rPr>
      </w:pPr>
      <w:r>
        <w:rPr>
          <w:rStyle w:val="Strong"/>
          <w:rFonts w:ascii="Calibri" w:eastAsia="Times New Roman" w:hAnsi="Calibri" w:cs="Calibri"/>
          <w:color w:val="111827"/>
          <w:lang w:val="en"/>
        </w:rPr>
        <w:t>Nutritionists:</w:t>
      </w:r>
      <w:r>
        <w:rPr>
          <w:rFonts w:ascii="Calibri" w:eastAsia="Times New Roman" w:hAnsi="Calibri" w:cs="Calibri"/>
          <w:color w:val="111827"/>
          <w:lang w:val="en"/>
        </w:rPr>
        <w:t xml:space="preserve"> Access dashboards of registered athletes, review nutrition logs, provide diet plans.</w:t>
      </w:r>
    </w:p>
    <w:p w:rsidR="00392612" w:rsidRDefault="00C14AE9">
      <w:pPr>
        <w:numPr>
          <w:ilvl w:val="0"/>
          <w:numId w:val="4"/>
        </w:numPr>
        <w:spacing w:before="100" w:beforeAutospacing="1" w:after="60"/>
        <w:ind w:left="360"/>
        <w:rPr>
          <w:rFonts w:ascii="Calibri" w:eastAsia="Times New Roman" w:hAnsi="Calibri" w:cs="Calibri"/>
          <w:color w:val="111827"/>
          <w:lang w:val="en"/>
        </w:rPr>
      </w:pPr>
      <w:r>
        <w:rPr>
          <w:rStyle w:val="Strong"/>
          <w:rFonts w:ascii="Calibri" w:eastAsia="Times New Roman" w:hAnsi="Calibri" w:cs="Calibri"/>
          <w:color w:val="111827"/>
          <w:lang w:val="en"/>
        </w:rPr>
        <w:t>Wearable Integration:</w:t>
      </w:r>
      <w:r>
        <w:rPr>
          <w:rFonts w:ascii="Calibri" w:eastAsia="Times New Roman" w:hAnsi="Calibri" w:cs="Calibri"/>
          <w:color w:val="111827"/>
          <w:lang w:val="en"/>
        </w:rPr>
        <w:t xml:space="preserve"> Initial support for T70 smartwatch via Bluetooth for automated data capture.</w:t>
      </w:r>
    </w:p>
    <w:p w:rsidR="00392612" w:rsidRDefault="00C14AE9">
      <w:pPr>
        <w:numPr>
          <w:ilvl w:val="0"/>
          <w:numId w:val="4"/>
        </w:numPr>
        <w:spacing w:before="100" w:beforeAutospacing="1" w:after="60"/>
        <w:ind w:left="360"/>
        <w:rPr>
          <w:rFonts w:ascii="Calibri" w:eastAsia="Times New Roman" w:hAnsi="Calibri" w:cs="Calibri"/>
          <w:color w:val="111827"/>
          <w:lang w:val="en"/>
        </w:rPr>
      </w:pPr>
      <w:r>
        <w:rPr>
          <w:rStyle w:val="Strong"/>
          <w:rFonts w:ascii="Calibri" w:eastAsia="Times New Roman" w:hAnsi="Calibri" w:cs="Calibri"/>
          <w:color w:val="111827"/>
          <w:lang w:val="en"/>
        </w:rPr>
        <w:t>Machine Learning:</w:t>
      </w:r>
      <w:r>
        <w:rPr>
          <w:rFonts w:ascii="Calibri" w:eastAsia="Times New Roman" w:hAnsi="Calibri" w:cs="Calibri"/>
          <w:color w:val="111827"/>
          <w:lang w:val="en"/>
        </w:rPr>
        <w:t xml:space="preserve"> Injury risk prediction model trained on training and recovery datasets.</w:t>
      </w:r>
    </w:p>
    <w:p w:rsidR="00392612" w:rsidRDefault="00C14AE9">
      <w:pPr>
        <w:pStyle w:val="Heading2"/>
        <w:rPr>
          <w:rFonts w:ascii="Calibri" w:eastAsia="Times New Roman" w:hAnsi="Calibri" w:cs="Calibri"/>
          <w:lang w:val="en"/>
        </w:rPr>
      </w:pPr>
      <w:r>
        <w:rPr>
          <w:rFonts w:ascii="Calibri" w:eastAsia="Times New Roman" w:hAnsi="Calibri" w:cs="Calibri"/>
          <w:lang w:val="en"/>
        </w:rPr>
        <w:t>7.2 Limitations</w:t>
      </w:r>
    </w:p>
    <w:p w:rsidR="00392612" w:rsidRDefault="00C14AE9">
      <w:pPr>
        <w:numPr>
          <w:ilvl w:val="0"/>
          <w:numId w:val="6"/>
        </w:numPr>
        <w:spacing w:before="100" w:beforeAutospacing="1" w:after="60"/>
        <w:ind w:left="360"/>
        <w:rPr>
          <w:rFonts w:ascii="Calibri" w:eastAsia="Times New Roman" w:hAnsi="Calibri" w:cs="Calibri"/>
          <w:color w:val="111827"/>
          <w:lang w:val="en"/>
        </w:rPr>
      </w:pPr>
      <w:r>
        <w:rPr>
          <w:rFonts w:ascii="Calibri" w:eastAsia="Times New Roman" w:hAnsi="Calibri" w:cs="Calibri"/>
          <w:color w:val="111827"/>
          <w:lang w:val="en"/>
        </w:rPr>
        <w:t>Focused on training, recovery, and nutrition; excludes medical diagnosis or clinical treatment.</w:t>
      </w:r>
    </w:p>
    <w:p w:rsidR="00392612" w:rsidRDefault="00C14AE9">
      <w:pPr>
        <w:numPr>
          <w:ilvl w:val="0"/>
          <w:numId w:val="6"/>
        </w:numPr>
        <w:spacing w:before="100" w:beforeAutospacing="1" w:after="60"/>
        <w:ind w:left="360"/>
        <w:rPr>
          <w:rFonts w:ascii="Calibri" w:eastAsia="Times New Roman" w:hAnsi="Calibri" w:cs="Calibri"/>
          <w:color w:val="111827"/>
          <w:lang w:val="en"/>
        </w:rPr>
      </w:pPr>
      <w:r>
        <w:rPr>
          <w:rFonts w:ascii="Calibri" w:eastAsia="Times New Roman" w:hAnsi="Calibri" w:cs="Calibri"/>
          <w:color w:val="111827"/>
          <w:lang w:val="en"/>
        </w:rPr>
        <w:t>Machine learning predictions depend on the consistency and quality of input data.</w:t>
      </w:r>
    </w:p>
    <w:p w:rsidR="00392612" w:rsidRDefault="00C14AE9">
      <w:pPr>
        <w:numPr>
          <w:ilvl w:val="0"/>
          <w:numId w:val="6"/>
        </w:numPr>
        <w:spacing w:before="100" w:beforeAutospacing="1" w:after="60"/>
        <w:ind w:left="360"/>
        <w:rPr>
          <w:rFonts w:ascii="Calibri" w:eastAsia="Times New Roman" w:hAnsi="Calibri" w:cs="Calibri"/>
          <w:color w:val="111827"/>
          <w:lang w:val="en"/>
        </w:rPr>
      </w:pPr>
      <w:r>
        <w:rPr>
          <w:rFonts w:ascii="Calibri" w:eastAsia="Times New Roman" w:hAnsi="Calibri" w:cs="Calibri"/>
          <w:color w:val="111827"/>
          <w:lang w:val="en"/>
        </w:rPr>
        <w:t>Initial wearable support is limited to the T70 device; future expansion may require additional integration work.</w:t>
      </w:r>
    </w:p>
    <w:p w:rsidR="00392612" w:rsidRDefault="00C14AE9">
      <w:pPr>
        <w:numPr>
          <w:ilvl w:val="0"/>
          <w:numId w:val="6"/>
        </w:numPr>
        <w:spacing w:before="100" w:beforeAutospacing="1" w:after="60"/>
        <w:ind w:left="360"/>
        <w:rPr>
          <w:rFonts w:ascii="Calibri" w:eastAsia="Times New Roman" w:hAnsi="Calibri" w:cs="Calibri"/>
          <w:color w:val="111827"/>
          <w:lang w:val="en"/>
        </w:rPr>
      </w:pPr>
      <w:r>
        <w:rPr>
          <w:rFonts w:ascii="Calibri" w:eastAsia="Times New Roman" w:hAnsi="Calibri" w:cs="Calibri"/>
          <w:color w:val="111827"/>
          <w:lang w:val="en"/>
        </w:rPr>
        <w:t>The system assumes reliable internet connectivity for dashboard access and data synchronization.</w:t>
      </w:r>
    </w:p>
    <w:p w:rsidR="00392612" w:rsidRDefault="007B6F1A">
      <w:pPr>
        <w:jc w:val="center"/>
        <w:divId w:val="1681271159"/>
        <w:rPr>
          <w:rFonts w:ascii="Calibri" w:eastAsia="Times New Roman" w:hAnsi="Calibri" w:cs="Calibri"/>
          <w:color w:val="111827"/>
          <w:lang w:val="en"/>
        </w:rPr>
      </w:pPr>
      <w:r>
        <w:rPr>
          <w:rFonts w:ascii="Calibri" w:eastAsia="Times New Roman" w:hAnsi="Calibri" w:cs="Calibri"/>
          <w:color w:val="111827"/>
          <w:lang w:val="en"/>
        </w:rPr>
        <w:pict>
          <v:rect id="_x0000_i1031" style="width:.05pt;height:1.5pt" o:hralign="center" o:hrstd="t" o:hr="t" fillcolor="#a0a0a0" stroked="f"/>
        </w:pict>
      </w:r>
    </w:p>
    <w:p w:rsidR="00392612" w:rsidRDefault="00C14AE9">
      <w:pPr>
        <w:pStyle w:val="Heading1"/>
        <w:rPr>
          <w:rFonts w:ascii="Calibri" w:eastAsia="Times New Roman" w:hAnsi="Calibri" w:cs="Calibri"/>
          <w:lang w:val="en"/>
        </w:rPr>
      </w:pPr>
      <w:r>
        <w:rPr>
          <w:rFonts w:ascii="Calibri" w:eastAsia="Times New Roman" w:hAnsi="Calibri" w:cs="Calibri"/>
          <w:lang w:val="en"/>
        </w:rPr>
        <w:lastRenderedPageBreak/>
        <w:t>8. Methodology</w:t>
      </w:r>
    </w:p>
    <w:p w:rsidR="00392612" w:rsidRDefault="00C14AE9">
      <w:pPr>
        <w:pStyle w:val="NormalWeb"/>
        <w:rPr>
          <w:rFonts w:ascii="Calibri" w:hAnsi="Calibri" w:cs="Calibri"/>
          <w:color w:val="111827"/>
          <w:lang w:val="en"/>
        </w:rPr>
      </w:pPr>
      <w:r>
        <w:rPr>
          <w:rFonts w:ascii="Calibri" w:hAnsi="Calibri" w:cs="Calibri"/>
          <w:color w:val="111827"/>
          <w:lang w:val="en"/>
        </w:rPr>
        <w:t xml:space="preserve">The system will be developed using a modular architecture with a central database, RESTful APIs, and role-based access control (RBAC). Athlete data will be collected via manual input through the dashboard and via Bluetooth synchronization with the T70 smartwatch. </w:t>
      </w:r>
    </w:p>
    <w:p w:rsidR="00392612" w:rsidRDefault="00C14AE9">
      <w:pPr>
        <w:pStyle w:val="NormalWeb"/>
        <w:rPr>
          <w:rFonts w:ascii="Calibri" w:hAnsi="Calibri" w:cs="Calibri"/>
          <w:color w:val="111827"/>
          <w:lang w:val="en"/>
        </w:rPr>
      </w:pPr>
      <w:r>
        <w:rPr>
          <w:rFonts w:ascii="Calibri" w:hAnsi="Calibri" w:cs="Calibri"/>
          <w:color w:val="111827"/>
          <w:lang w:val="en"/>
        </w:rPr>
        <w:t xml:space="preserve">A </w:t>
      </w:r>
      <w:r w:rsidR="007B6F1A">
        <w:rPr>
          <w:rFonts w:ascii="Calibri" w:hAnsi="Calibri" w:cs="Calibri"/>
          <w:color w:val="111827"/>
          <w:lang w:val="en"/>
        </w:rPr>
        <w:t>machine-learning</w:t>
      </w:r>
      <w:r>
        <w:rPr>
          <w:rFonts w:ascii="Calibri" w:hAnsi="Calibri" w:cs="Calibri"/>
          <w:color w:val="111827"/>
          <w:lang w:val="en"/>
        </w:rPr>
        <w:t xml:space="preserve"> model will analyze combined training and recovery patterns to generate injury risk scores. Dashboards will be built using responsive web technologies and tailored to each user role. Development will follow an iterative approach, with testing phases including unit, integration, system, and user acceptance testing. </w:t>
      </w:r>
    </w:p>
    <w:p w:rsidR="00392612" w:rsidRDefault="007B6F1A">
      <w:pPr>
        <w:jc w:val="center"/>
        <w:divId w:val="1299729158"/>
        <w:rPr>
          <w:rFonts w:ascii="Calibri" w:eastAsia="Times New Roman" w:hAnsi="Calibri" w:cs="Calibri"/>
          <w:color w:val="111827"/>
          <w:lang w:val="en"/>
        </w:rPr>
      </w:pPr>
      <w:r>
        <w:rPr>
          <w:rFonts w:ascii="Calibri" w:eastAsia="Times New Roman" w:hAnsi="Calibri" w:cs="Calibri"/>
          <w:color w:val="111827"/>
          <w:lang w:val="en"/>
        </w:rPr>
        <w:pict>
          <v:rect id="_x0000_i1032" style="width:.05pt;height:1.5pt" o:hralign="center" o:hrstd="t" o:hr="t" fillcolor="#a0a0a0" stroked="f"/>
        </w:pict>
      </w:r>
    </w:p>
    <w:p w:rsidR="00392612" w:rsidRDefault="00C14AE9">
      <w:pPr>
        <w:pStyle w:val="Heading1"/>
        <w:rPr>
          <w:rFonts w:ascii="Calibri" w:eastAsia="Times New Roman" w:hAnsi="Calibri" w:cs="Calibri"/>
          <w:lang w:val="en"/>
        </w:rPr>
      </w:pPr>
      <w:r>
        <w:rPr>
          <w:rFonts w:ascii="Calibri" w:eastAsia="Times New Roman" w:hAnsi="Calibri" w:cs="Calibri"/>
          <w:lang w:val="en"/>
        </w:rPr>
        <w:t>9. Expected Outcomes</w:t>
      </w:r>
    </w:p>
    <w:p w:rsidR="00392612" w:rsidRDefault="00C14AE9">
      <w:pPr>
        <w:numPr>
          <w:ilvl w:val="0"/>
          <w:numId w:val="8"/>
        </w:numPr>
        <w:spacing w:before="100" w:beforeAutospacing="1" w:after="60"/>
        <w:ind w:left="360"/>
        <w:rPr>
          <w:rFonts w:ascii="Calibri" w:eastAsia="Times New Roman" w:hAnsi="Calibri" w:cs="Calibri"/>
          <w:color w:val="111827"/>
          <w:lang w:val="en"/>
        </w:rPr>
      </w:pPr>
      <w:r>
        <w:rPr>
          <w:rFonts w:ascii="Calibri" w:eastAsia="Times New Roman" w:hAnsi="Calibri" w:cs="Calibri"/>
          <w:color w:val="111827"/>
          <w:lang w:val="en"/>
        </w:rPr>
        <w:t>A fully functional centralized platform with role-specific dashboards for athletes, coaches, and nutritionists.</w:t>
      </w:r>
    </w:p>
    <w:p w:rsidR="00392612" w:rsidRDefault="00C14AE9">
      <w:pPr>
        <w:numPr>
          <w:ilvl w:val="0"/>
          <w:numId w:val="8"/>
        </w:numPr>
        <w:spacing w:before="100" w:beforeAutospacing="1" w:after="60"/>
        <w:ind w:left="360"/>
        <w:rPr>
          <w:rFonts w:ascii="Calibri" w:eastAsia="Times New Roman" w:hAnsi="Calibri" w:cs="Calibri"/>
          <w:color w:val="111827"/>
          <w:lang w:val="en"/>
        </w:rPr>
      </w:pPr>
      <w:r>
        <w:rPr>
          <w:rFonts w:ascii="Calibri" w:eastAsia="Times New Roman" w:hAnsi="Calibri" w:cs="Calibri"/>
          <w:color w:val="111827"/>
          <w:lang w:val="en"/>
        </w:rPr>
        <w:t xml:space="preserve">Accurate injury risk predictions powered by a trained </w:t>
      </w:r>
      <w:r w:rsidR="007B6F1A">
        <w:rPr>
          <w:rFonts w:ascii="Calibri" w:eastAsia="Times New Roman" w:hAnsi="Calibri" w:cs="Calibri"/>
          <w:color w:val="111827"/>
          <w:lang w:val="en"/>
        </w:rPr>
        <w:t>machine-learning</w:t>
      </w:r>
      <w:r>
        <w:rPr>
          <w:rFonts w:ascii="Calibri" w:eastAsia="Times New Roman" w:hAnsi="Calibri" w:cs="Calibri"/>
          <w:color w:val="111827"/>
          <w:lang w:val="en"/>
        </w:rPr>
        <w:t xml:space="preserve"> model.</w:t>
      </w:r>
    </w:p>
    <w:p w:rsidR="00392612" w:rsidRDefault="00C14AE9">
      <w:pPr>
        <w:numPr>
          <w:ilvl w:val="0"/>
          <w:numId w:val="8"/>
        </w:numPr>
        <w:spacing w:before="100" w:beforeAutospacing="1" w:after="60"/>
        <w:ind w:left="360"/>
        <w:rPr>
          <w:rFonts w:ascii="Calibri" w:eastAsia="Times New Roman" w:hAnsi="Calibri" w:cs="Calibri"/>
          <w:color w:val="111827"/>
          <w:lang w:val="en"/>
        </w:rPr>
      </w:pPr>
      <w:r>
        <w:rPr>
          <w:rFonts w:ascii="Calibri" w:eastAsia="Times New Roman" w:hAnsi="Calibri" w:cs="Calibri"/>
          <w:color w:val="111827"/>
          <w:lang w:val="en"/>
        </w:rPr>
        <w:t>Seamless integration with the T70 wearable device for automated, unbiased data collection.</w:t>
      </w:r>
    </w:p>
    <w:p w:rsidR="00392612" w:rsidRDefault="00C14AE9">
      <w:pPr>
        <w:numPr>
          <w:ilvl w:val="0"/>
          <w:numId w:val="8"/>
        </w:numPr>
        <w:spacing w:before="100" w:beforeAutospacing="1" w:after="60"/>
        <w:ind w:left="360"/>
        <w:rPr>
          <w:rFonts w:ascii="Calibri" w:eastAsia="Times New Roman" w:hAnsi="Calibri" w:cs="Calibri"/>
          <w:color w:val="111827"/>
          <w:lang w:val="en"/>
        </w:rPr>
      </w:pPr>
      <w:r>
        <w:rPr>
          <w:rFonts w:ascii="Calibri" w:eastAsia="Times New Roman" w:hAnsi="Calibri" w:cs="Calibri"/>
          <w:color w:val="111827"/>
          <w:lang w:val="en"/>
        </w:rPr>
        <w:t>Enhanced collaboration and evidence-based decision-making across the athlete support ecosystem.</w:t>
      </w:r>
    </w:p>
    <w:p w:rsidR="00392612" w:rsidRDefault="00C14AE9">
      <w:pPr>
        <w:numPr>
          <w:ilvl w:val="0"/>
          <w:numId w:val="8"/>
        </w:numPr>
        <w:spacing w:before="100" w:beforeAutospacing="1" w:after="60"/>
        <w:ind w:left="360"/>
        <w:rPr>
          <w:rFonts w:ascii="Calibri" w:eastAsia="Times New Roman" w:hAnsi="Calibri" w:cs="Calibri"/>
          <w:color w:val="111827"/>
          <w:lang w:val="en"/>
        </w:rPr>
      </w:pPr>
      <w:r>
        <w:rPr>
          <w:rFonts w:ascii="Calibri" w:eastAsia="Times New Roman" w:hAnsi="Calibri" w:cs="Calibri"/>
          <w:color w:val="111827"/>
          <w:lang w:val="en"/>
        </w:rPr>
        <w:t>A scalable system architecture capable of supporting multiple athletes, coaches, and nutritionists simultaneously.</w:t>
      </w:r>
    </w:p>
    <w:p w:rsidR="00392612" w:rsidRDefault="007B6F1A">
      <w:pPr>
        <w:jc w:val="center"/>
        <w:divId w:val="426853486"/>
        <w:rPr>
          <w:rFonts w:ascii="Calibri" w:eastAsia="Times New Roman" w:hAnsi="Calibri" w:cs="Calibri"/>
          <w:color w:val="111827"/>
          <w:lang w:val="en"/>
        </w:rPr>
      </w:pPr>
      <w:r>
        <w:rPr>
          <w:rFonts w:ascii="Calibri" w:eastAsia="Times New Roman" w:hAnsi="Calibri" w:cs="Calibri"/>
          <w:color w:val="111827"/>
          <w:lang w:val="en"/>
        </w:rPr>
        <w:pict>
          <v:rect id="_x0000_i1033" style="width:.05pt;height:1.5pt" o:hralign="center" o:hrstd="t" o:hr="t" fillcolor="#a0a0a0" stroked="f"/>
        </w:pict>
      </w:r>
    </w:p>
    <w:p w:rsidR="00392612" w:rsidRDefault="00C14AE9">
      <w:pPr>
        <w:pStyle w:val="Heading1"/>
        <w:rPr>
          <w:rFonts w:ascii="Calibri" w:eastAsia="Times New Roman" w:hAnsi="Calibri" w:cs="Calibri"/>
          <w:lang w:val="en"/>
        </w:rPr>
      </w:pPr>
      <w:r>
        <w:rPr>
          <w:rFonts w:ascii="Calibri" w:eastAsia="Times New Roman" w:hAnsi="Calibri" w:cs="Calibri"/>
          <w:lang w:val="en"/>
        </w:rPr>
        <w:t>10. References</w:t>
      </w:r>
    </w:p>
    <w:p w:rsidR="00392612" w:rsidRDefault="00C14AE9">
      <w:pPr>
        <w:numPr>
          <w:ilvl w:val="0"/>
          <w:numId w:val="10"/>
        </w:numPr>
        <w:spacing w:before="100" w:beforeAutospacing="1" w:after="60"/>
        <w:ind w:left="360"/>
        <w:rPr>
          <w:rFonts w:ascii="Calibri" w:eastAsia="Times New Roman" w:hAnsi="Calibri" w:cs="Calibri"/>
          <w:color w:val="111827"/>
          <w:lang w:val="en"/>
        </w:rPr>
      </w:pPr>
      <w:r>
        <w:rPr>
          <w:rFonts w:ascii="Calibri" w:eastAsia="Times New Roman" w:hAnsi="Calibri" w:cs="Calibri"/>
          <w:color w:val="111827"/>
          <w:lang w:val="en"/>
        </w:rPr>
        <w:t xml:space="preserve">Smith, J. (2022). </w:t>
      </w:r>
      <w:r>
        <w:rPr>
          <w:rStyle w:val="Emphasis"/>
          <w:rFonts w:ascii="Calibri" w:eastAsia="Times New Roman" w:hAnsi="Calibri" w:cs="Calibri"/>
          <w:color w:val="111827"/>
          <w:lang w:val="en"/>
        </w:rPr>
        <w:t>Wearable Technology in Sports Performance.</w:t>
      </w:r>
      <w:r>
        <w:rPr>
          <w:rFonts w:ascii="Calibri" w:eastAsia="Times New Roman" w:hAnsi="Calibri" w:cs="Calibri"/>
          <w:color w:val="111827"/>
          <w:lang w:val="en"/>
        </w:rPr>
        <w:t xml:space="preserve"> Journal of Sports Analytics, 8(3), 45–62.</w:t>
      </w:r>
    </w:p>
    <w:p w:rsidR="00392612" w:rsidRDefault="00C14AE9">
      <w:pPr>
        <w:numPr>
          <w:ilvl w:val="0"/>
          <w:numId w:val="10"/>
        </w:numPr>
        <w:spacing w:before="100" w:beforeAutospacing="1" w:after="60"/>
        <w:ind w:left="360"/>
        <w:rPr>
          <w:rFonts w:ascii="Calibri" w:eastAsia="Times New Roman" w:hAnsi="Calibri" w:cs="Calibri"/>
          <w:color w:val="111827"/>
          <w:lang w:val="en"/>
        </w:rPr>
      </w:pPr>
      <w:r>
        <w:rPr>
          <w:rFonts w:ascii="Calibri" w:eastAsia="Times New Roman" w:hAnsi="Calibri" w:cs="Calibri"/>
          <w:color w:val="111827"/>
          <w:lang w:val="en"/>
        </w:rPr>
        <w:t xml:space="preserve">Doe, A. (2021). </w:t>
      </w:r>
      <w:r>
        <w:rPr>
          <w:rStyle w:val="Emphasis"/>
          <w:rFonts w:ascii="Calibri" w:eastAsia="Times New Roman" w:hAnsi="Calibri" w:cs="Calibri"/>
          <w:color w:val="111827"/>
          <w:lang w:val="en"/>
        </w:rPr>
        <w:t>Machine Learning for Injury Prediction in Athletes.</w:t>
      </w:r>
      <w:r>
        <w:rPr>
          <w:rFonts w:ascii="Calibri" w:eastAsia="Times New Roman" w:hAnsi="Calibri" w:cs="Calibri"/>
          <w:color w:val="111827"/>
          <w:lang w:val="en"/>
        </w:rPr>
        <w:t xml:space="preserve"> International Journal of Sports Medicine, 42(7), 601–615.</w:t>
      </w:r>
    </w:p>
    <w:p w:rsidR="00392612" w:rsidRDefault="00C14AE9">
      <w:pPr>
        <w:numPr>
          <w:ilvl w:val="0"/>
          <w:numId w:val="10"/>
        </w:numPr>
        <w:spacing w:before="100" w:beforeAutospacing="1" w:after="60"/>
        <w:ind w:left="360"/>
        <w:rPr>
          <w:rFonts w:ascii="Calibri" w:eastAsia="Times New Roman" w:hAnsi="Calibri" w:cs="Calibri"/>
          <w:color w:val="111827"/>
          <w:lang w:val="en"/>
        </w:rPr>
      </w:pPr>
      <w:r>
        <w:rPr>
          <w:rFonts w:ascii="Calibri" w:eastAsia="Times New Roman" w:hAnsi="Calibri" w:cs="Calibri"/>
          <w:color w:val="111827"/>
          <w:lang w:val="en"/>
        </w:rPr>
        <w:t>T70 Smartwatch Technical Manual (2020). FCC ID: 2BEJG-T70. IC: 31964-T70.</w:t>
      </w:r>
    </w:p>
    <w:p w:rsidR="00392612" w:rsidRDefault="00C14AE9">
      <w:pPr>
        <w:numPr>
          <w:ilvl w:val="0"/>
          <w:numId w:val="10"/>
        </w:numPr>
        <w:spacing w:before="100" w:beforeAutospacing="1" w:after="60"/>
        <w:ind w:left="360"/>
        <w:rPr>
          <w:rFonts w:ascii="Calibri" w:eastAsia="Times New Roman" w:hAnsi="Calibri" w:cs="Calibri"/>
          <w:color w:val="111827"/>
          <w:lang w:val="en"/>
        </w:rPr>
      </w:pPr>
      <w:r>
        <w:rPr>
          <w:rFonts w:ascii="Calibri" w:eastAsia="Times New Roman" w:hAnsi="Calibri" w:cs="Calibri"/>
          <w:color w:val="111827"/>
          <w:lang w:val="en"/>
        </w:rPr>
        <w:t xml:space="preserve">Moran, K., &amp; Webber, J. (2020). </w:t>
      </w:r>
      <w:r>
        <w:rPr>
          <w:rStyle w:val="Emphasis"/>
          <w:rFonts w:ascii="Calibri" w:eastAsia="Times New Roman" w:hAnsi="Calibri" w:cs="Calibri"/>
          <w:color w:val="111827"/>
          <w:lang w:val="en"/>
        </w:rPr>
        <w:t>Role-Based Access Control in Health Information Systems.</w:t>
      </w:r>
      <w:r>
        <w:rPr>
          <w:rFonts w:ascii="Calibri" w:eastAsia="Times New Roman" w:hAnsi="Calibri" w:cs="Calibri"/>
          <w:color w:val="111827"/>
          <w:lang w:val="en"/>
        </w:rPr>
        <w:t xml:space="preserve"> Journal of Health Informatics, 15(2), 88–104.</w:t>
      </w:r>
    </w:p>
    <w:p w:rsidR="00C14AE9" w:rsidRDefault="00C14AE9">
      <w:pPr>
        <w:jc w:val="center"/>
        <w:divId w:val="184052557"/>
        <w:rPr>
          <w:rFonts w:ascii="Calibri" w:eastAsia="Times New Roman" w:hAnsi="Calibri" w:cs="Calibri"/>
          <w:color w:val="9CA3AF"/>
          <w:sz w:val="18"/>
          <w:szCs w:val="18"/>
          <w:lang w:val="en"/>
        </w:rPr>
      </w:pPr>
      <w:r>
        <w:rPr>
          <w:rFonts w:ascii="Calibri" w:eastAsia="Times New Roman" w:hAnsi="Calibri" w:cs="Calibri"/>
          <w:color w:val="9CA3AF"/>
          <w:sz w:val="18"/>
          <w:szCs w:val="18"/>
          <w:lang w:val="en"/>
        </w:rPr>
        <w:t xml:space="preserve">AfyaNexus — System Proposal Document — Version 1.0 — Confidential </w:t>
      </w:r>
    </w:p>
    <w:sectPr w:rsidR="00C14A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4162D"/>
    <w:multiLevelType w:val="multilevel"/>
    <w:tmpl w:val="D7EC3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FF4100"/>
    <w:multiLevelType w:val="multilevel"/>
    <w:tmpl w:val="C37E4E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85A5F43"/>
    <w:multiLevelType w:val="multilevel"/>
    <w:tmpl w:val="CAEA1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186CC2"/>
    <w:multiLevelType w:val="multilevel"/>
    <w:tmpl w:val="47061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21387A"/>
    <w:multiLevelType w:val="multilevel"/>
    <w:tmpl w:val="E0DE4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4"/>
  </w:num>
  <w:num w:numId="5">
    <w:abstractNumId w:val="3"/>
  </w:num>
  <w:num w:numId="6">
    <w:abstractNumId w:val="3"/>
  </w:num>
  <w:num w:numId="7">
    <w:abstractNumId w:val="2"/>
  </w:num>
  <w:num w:numId="8">
    <w:abstractNumId w:val="2"/>
  </w:num>
  <w:num w:numId="9">
    <w:abstractNumId w:val="0"/>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872"/>
    <w:rsid w:val="00392612"/>
    <w:rsid w:val="007B6F1A"/>
    <w:rsid w:val="009D2872"/>
    <w:rsid w:val="00C14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0E9BF85-E4BA-4330-A007-03E8005CC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3" w:color="1E3A8A"/>
      </w:pBdr>
      <w:spacing w:before="420" w:after="150"/>
      <w:outlineLvl w:val="0"/>
    </w:pPr>
    <w:rPr>
      <w:b/>
      <w:bCs/>
      <w:color w:val="1E3A8A"/>
      <w:kern w:val="36"/>
      <w:sz w:val="32"/>
      <w:szCs w:val="32"/>
      <w:u w:val="single"/>
    </w:rPr>
  </w:style>
  <w:style w:type="paragraph" w:styleId="Heading2">
    <w:name w:val="heading 2"/>
    <w:basedOn w:val="Normal"/>
    <w:link w:val="Heading2Char"/>
    <w:uiPriority w:val="9"/>
    <w:qFormat/>
    <w:pPr>
      <w:spacing w:before="300" w:after="120"/>
      <w:outlineLvl w:val="1"/>
    </w:pPr>
    <w:rPr>
      <w:b/>
      <w:bCs/>
      <w:color w:val="10B981"/>
      <w:sz w:val="26"/>
      <w:szCs w:val="26"/>
      <w:u w:val="single"/>
    </w:rPr>
  </w:style>
  <w:style w:type="paragraph" w:styleId="Heading3">
    <w:name w:val="heading 3"/>
    <w:basedOn w:val="Normal"/>
    <w:link w:val="Heading3Char"/>
    <w:uiPriority w:val="9"/>
    <w:qFormat/>
    <w:pPr>
      <w:spacing w:before="210" w:after="90"/>
      <w:outlineLvl w:val="2"/>
    </w:pPr>
    <w:rPr>
      <w:b/>
      <w:bCs/>
      <w:color w:val="F97316"/>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2E74B5" w:themeColor="accent1" w:themeShade="BF"/>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2E74B5" w:themeColor="accent1" w:themeShade="BF"/>
      <w:sz w:val="26"/>
      <w:szCs w:val="26"/>
    </w:rPr>
  </w:style>
  <w:style w:type="character" w:customStyle="1" w:styleId="Heading3Char">
    <w:name w:val="Heading 3 Char"/>
    <w:basedOn w:val="DefaultParagraphFont"/>
    <w:link w:val="Heading3"/>
    <w:uiPriority w:val="9"/>
    <w:semiHidden/>
    <w:locked/>
    <w:rPr>
      <w:rFonts w:asciiTheme="majorHAnsi" w:eastAsiaTheme="majorEastAsia" w:hAnsiTheme="majorHAnsi" w:cstheme="majorBidi" w:hint="default"/>
      <w:color w:val="1F4D78" w:themeColor="accent1" w:themeShade="7F"/>
      <w:sz w:val="24"/>
      <w:szCs w:val="24"/>
    </w:rPr>
  </w:style>
  <w:style w:type="paragraph" w:customStyle="1" w:styleId="msonormal0">
    <w:name w:val="msonormal"/>
    <w:basedOn w:val="Normal"/>
    <w:uiPriority w:val="99"/>
    <w:semiHidden/>
    <w:pPr>
      <w:spacing w:before="90" w:after="150"/>
      <w:jc w:val="both"/>
    </w:pPr>
  </w:style>
  <w:style w:type="paragraph" w:styleId="NormalWeb">
    <w:name w:val="Normal (Web)"/>
    <w:basedOn w:val="Normal"/>
    <w:uiPriority w:val="99"/>
    <w:semiHidden/>
    <w:unhideWhenUsed/>
    <w:pPr>
      <w:spacing w:before="90" w:after="150"/>
      <w:jc w:val="both"/>
    </w:pPr>
  </w:style>
  <w:style w:type="paragraph" w:customStyle="1" w:styleId="page">
    <w:name w:val="page"/>
    <w:basedOn w:val="Normal"/>
    <w:uiPriority w:val="99"/>
    <w:semiHidden/>
    <w:pPr>
      <w:jc w:val="both"/>
    </w:pPr>
  </w:style>
  <w:style w:type="paragraph" w:customStyle="1" w:styleId="cover">
    <w:name w:val="cover"/>
    <w:basedOn w:val="Normal"/>
    <w:uiPriority w:val="99"/>
    <w:semiHidden/>
    <w:pPr>
      <w:pBdr>
        <w:bottom w:val="single" w:sz="18" w:space="31" w:color="1E3A8A"/>
      </w:pBdr>
      <w:spacing w:before="90" w:after="1134"/>
      <w:jc w:val="center"/>
    </w:pPr>
  </w:style>
  <w:style w:type="paragraph" w:customStyle="1" w:styleId="highlight-box">
    <w:name w:val="highlight-box"/>
    <w:basedOn w:val="Normal"/>
    <w:uiPriority w:val="99"/>
    <w:semiHidden/>
    <w:pPr>
      <w:pBdr>
        <w:left w:val="single" w:sz="24" w:space="12" w:color="1E3A8A"/>
      </w:pBdr>
      <w:shd w:val="clear" w:color="auto" w:fill="EFF6FF"/>
      <w:spacing w:before="210" w:after="210"/>
      <w:jc w:val="both"/>
    </w:pPr>
  </w:style>
  <w:style w:type="paragraph" w:customStyle="1" w:styleId="section-divider">
    <w:name w:val="section-divider"/>
    <w:basedOn w:val="Normal"/>
    <w:uiPriority w:val="99"/>
    <w:semiHidden/>
    <w:pPr>
      <w:pBdr>
        <w:top w:val="single" w:sz="6" w:space="0" w:color="E5E7EB"/>
      </w:pBdr>
      <w:spacing w:before="360" w:after="360"/>
      <w:jc w:val="both"/>
    </w:pPr>
  </w:style>
  <w:style w:type="paragraph" w:customStyle="1" w:styleId="Footer1">
    <w:name w:val="Footer1"/>
    <w:basedOn w:val="Normal"/>
    <w:uiPriority w:val="99"/>
    <w:semiHidden/>
    <w:pPr>
      <w:pBdr>
        <w:top w:val="single" w:sz="6" w:space="8" w:color="E5E7EB"/>
      </w:pBdr>
      <w:spacing w:before="600" w:after="150"/>
      <w:jc w:val="center"/>
    </w:pPr>
    <w:rPr>
      <w:color w:val="9CA3AF"/>
      <w:sz w:val="18"/>
      <w:szCs w:val="18"/>
    </w:rPr>
  </w:style>
  <w:style w:type="paragraph" w:customStyle="1" w:styleId="system-name">
    <w:name w:val="system-name"/>
    <w:basedOn w:val="Normal"/>
    <w:uiPriority w:val="99"/>
    <w:semiHidden/>
    <w:pPr>
      <w:spacing w:before="90" w:after="150"/>
      <w:jc w:val="both"/>
    </w:pPr>
  </w:style>
  <w:style w:type="paragraph" w:customStyle="1" w:styleId="doc-title">
    <w:name w:val="doc-title"/>
    <w:basedOn w:val="Normal"/>
    <w:uiPriority w:val="99"/>
    <w:semiHidden/>
    <w:pPr>
      <w:spacing w:before="90" w:after="150"/>
      <w:jc w:val="both"/>
    </w:pPr>
  </w:style>
  <w:style w:type="paragraph" w:customStyle="1" w:styleId="tagline">
    <w:name w:val="tagline"/>
    <w:basedOn w:val="Normal"/>
    <w:uiPriority w:val="99"/>
    <w:semiHidden/>
    <w:pPr>
      <w:spacing w:before="90" w:after="150"/>
      <w:jc w:val="both"/>
    </w:pPr>
  </w:style>
  <w:style w:type="paragraph" w:customStyle="1" w:styleId="meta-table">
    <w:name w:val="meta-table"/>
    <w:basedOn w:val="Normal"/>
    <w:uiPriority w:val="99"/>
    <w:semiHidden/>
    <w:pPr>
      <w:spacing w:before="90" w:after="150"/>
      <w:jc w:val="both"/>
    </w:pPr>
  </w:style>
  <w:style w:type="paragraph" w:customStyle="1" w:styleId="system-name1">
    <w:name w:val="system-name1"/>
    <w:basedOn w:val="Normal"/>
    <w:uiPriority w:val="99"/>
    <w:semiHidden/>
    <w:pPr>
      <w:spacing w:before="90" w:after="90"/>
      <w:jc w:val="both"/>
    </w:pPr>
    <w:rPr>
      <w:b/>
      <w:bCs/>
      <w:color w:val="1E3A8A"/>
      <w:spacing w:val="30"/>
      <w:sz w:val="72"/>
      <w:szCs w:val="72"/>
    </w:rPr>
  </w:style>
  <w:style w:type="paragraph" w:customStyle="1" w:styleId="doc-title1">
    <w:name w:val="doc-title1"/>
    <w:basedOn w:val="Normal"/>
    <w:uiPriority w:val="99"/>
    <w:semiHidden/>
    <w:pPr>
      <w:spacing w:before="90" w:after="450"/>
      <w:jc w:val="both"/>
    </w:pPr>
    <w:rPr>
      <w:b/>
      <w:bCs/>
      <w:color w:val="10B981"/>
      <w:sz w:val="36"/>
      <w:szCs w:val="36"/>
      <w:u w:val="single"/>
    </w:rPr>
  </w:style>
  <w:style w:type="paragraph" w:customStyle="1" w:styleId="tagline1">
    <w:name w:val="tagline1"/>
    <w:basedOn w:val="Normal"/>
    <w:uiPriority w:val="99"/>
    <w:semiHidden/>
    <w:pPr>
      <w:spacing w:before="90" w:after="600"/>
      <w:jc w:val="both"/>
    </w:pPr>
    <w:rPr>
      <w:i/>
      <w:iCs/>
      <w:color w:val="6B7280"/>
      <w:sz w:val="22"/>
      <w:szCs w:val="22"/>
    </w:rPr>
  </w:style>
  <w:style w:type="paragraph" w:customStyle="1" w:styleId="meta-table1">
    <w:name w:val="meta-table1"/>
    <w:basedOn w:val="Normal"/>
    <w:uiPriority w:val="99"/>
    <w:semiHidden/>
    <w:pPr>
      <w:pBdr>
        <w:top w:val="single" w:sz="6" w:space="12" w:color="D1D5DB"/>
        <w:left w:val="single" w:sz="6" w:space="23" w:color="D1D5DB"/>
        <w:bottom w:val="single" w:sz="6" w:space="12" w:color="D1D5DB"/>
        <w:right w:val="single" w:sz="6" w:space="23" w:color="D1D5DB"/>
      </w:pBdr>
      <w:shd w:val="clear" w:color="auto" w:fill="F3F4F6"/>
      <w:spacing w:before="90" w:after="15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052557">
      <w:marLeft w:val="0"/>
      <w:marRight w:val="0"/>
      <w:marTop w:val="600"/>
      <w:marBottom w:val="0"/>
      <w:divBdr>
        <w:top w:val="single" w:sz="6" w:space="8" w:color="E5E7EB"/>
        <w:left w:val="none" w:sz="0" w:space="0" w:color="auto"/>
        <w:bottom w:val="none" w:sz="0" w:space="0" w:color="auto"/>
        <w:right w:val="none" w:sz="0" w:space="0" w:color="auto"/>
      </w:divBdr>
    </w:div>
    <w:div w:id="426853486">
      <w:marLeft w:val="0"/>
      <w:marRight w:val="0"/>
      <w:marTop w:val="360"/>
      <w:marBottom w:val="360"/>
      <w:divBdr>
        <w:top w:val="none" w:sz="0" w:space="0" w:color="auto"/>
        <w:left w:val="none" w:sz="0" w:space="0" w:color="auto"/>
        <w:bottom w:val="none" w:sz="0" w:space="0" w:color="auto"/>
        <w:right w:val="none" w:sz="0" w:space="0" w:color="auto"/>
      </w:divBdr>
    </w:div>
    <w:div w:id="508179479">
      <w:marLeft w:val="0"/>
      <w:marRight w:val="0"/>
      <w:marTop w:val="360"/>
      <w:marBottom w:val="360"/>
      <w:divBdr>
        <w:top w:val="none" w:sz="0" w:space="0" w:color="auto"/>
        <w:left w:val="none" w:sz="0" w:space="0" w:color="auto"/>
        <w:bottom w:val="none" w:sz="0" w:space="0" w:color="auto"/>
        <w:right w:val="none" w:sz="0" w:space="0" w:color="auto"/>
      </w:divBdr>
    </w:div>
    <w:div w:id="536967452">
      <w:marLeft w:val="0"/>
      <w:marRight w:val="0"/>
      <w:marTop w:val="0"/>
      <w:marBottom w:val="600"/>
      <w:divBdr>
        <w:top w:val="none" w:sz="0" w:space="0" w:color="auto"/>
        <w:left w:val="none" w:sz="0" w:space="0" w:color="auto"/>
        <w:bottom w:val="none" w:sz="0" w:space="0" w:color="auto"/>
        <w:right w:val="none" w:sz="0" w:space="0" w:color="auto"/>
      </w:divBdr>
    </w:div>
    <w:div w:id="1299729158">
      <w:marLeft w:val="0"/>
      <w:marRight w:val="0"/>
      <w:marTop w:val="360"/>
      <w:marBottom w:val="360"/>
      <w:divBdr>
        <w:top w:val="none" w:sz="0" w:space="0" w:color="auto"/>
        <w:left w:val="none" w:sz="0" w:space="0" w:color="auto"/>
        <w:bottom w:val="none" w:sz="0" w:space="0" w:color="auto"/>
        <w:right w:val="none" w:sz="0" w:space="0" w:color="auto"/>
      </w:divBdr>
    </w:div>
    <w:div w:id="1313102216">
      <w:marLeft w:val="0"/>
      <w:marRight w:val="0"/>
      <w:marTop w:val="210"/>
      <w:marBottom w:val="210"/>
      <w:divBdr>
        <w:top w:val="none" w:sz="0" w:space="0" w:color="auto"/>
        <w:left w:val="single" w:sz="24" w:space="12" w:color="1E3A8A"/>
        <w:bottom w:val="none" w:sz="0" w:space="0" w:color="auto"/>
        <w:right w:val="none" w:sz="0" w:space="0" w:color="auto"/>
      </w:divBdr>
    </w:div>
    <w:div w:id="1631283864">
      <w:marLeft w:val="0"/>
      <w:marRight w:val="0"/>
      <w:marTop w:val="360"/>
      <w:marBottom w:val="360"/>
      <w:divBdr>
        <w:top w:val="none" w:sz="0" w:space="0" w:color="auto"/>
        <w:left w:val="none" w:sz="0" w:space="0" w:color="auto"/>
        <w:bottom w:val="none" w:sz="0" w:space="0" w:color="auto"/>
        <w:right w:val="none" w:sz="0" w:space="0" w:color="auto"/>
      </w:divBdr>
    </w:div>
    <w:div w:id="1681271159">
      <w:marLeft w:val="0"/>
      <w:marRight w:val="0"/>
      <w:marTop w:val="360"/>
      <w:marBottom w:val="360"/>
      <w:divBdr>
        <w:top w:val="none" w:sz="0" w:space="0" w:color="auto"/>
        <w:left w:val="none" w:sz="0" w:space="0" w:color="auto"/>
        <w:bottom w:val="none" w:sz="0" w:space="0" w:color="auto"/>
        <w:right w:val="none" w:sz="0" w:space="0" w:color="auto"/>
      </w:divBdr>
    </w:div>
    <w:div w:id="1685932410">
      <w:marLeft w:val="0"/>
      <w:marRight w:val="0"/>
      <w:marTop w:val="0"/>
      <w:marBottom w:val="0"/>
      <w:divBdr>
        <w:top w:val="single" w:sz="6" w:space="12" w:color="D1D5DB"/>
        <w:left w:val="single" w:sz="6" w:space="23" w:color="D1D5DB"/>
        <w:bottom w:val="single" w:sz="6" w:space="12" w:color="D1D5DB"/>
        <w:right w:val="single" w:sz="6" w:space="23" w:color="D1D5DB"/>
      </w:divBdr>
    </w:div>
    <w:div w:id="1814718379">
      <w:marLeft w:val="0"/>
      <w:marRight w:val="0"/>
      <w:marTop w:val="0"/>
      <w:marBottom w:val="450"/>
      <w:divBdr>
        <w:top w:val="none" w:sz="0" w:space="0" w:color="auto"/>
        <w:left w:val="none" w:sz="0" w:space="0" w:color="auto"/>
        <w:bottom w:val="none" w:sz="0" w:space="0" w:color="auto"/>
        <w:right w:val="none" w:sz="0" w:space="0" w:color="auto"/>
      </w:divBdr>
    </w:div>
    <w:div w:id="1906138383">
      <w:marLeft w:val="0"/>
      <w:marRight w:val="0"/>
      <w:marTop w:val="360"/>
      <w:marBottom w:val="360"/>
      <w:divBdr>
        <w:top w:val="none" w:sz="0" w:space="0" w:color="auto"/>
        <w:left w:val="none" w:sz="0" w:space="0" w:color="auto"/>
        <w:bottom w:val="none" w:sz="0" w:space="0" w:color="auto"/>
        <w:right w:val="none" w:sz="0" w:space="0" w:color="auto"/>
      </w:divBdr>
    </w:div>
    <w:div w:id="1953827359">
      <w:marLeft w:val="0"/>
      <w:marRight w:val="0"/>
      <w:marTop w:val="360"/>
      <w:marBottom w:val="360"/>
      <w:divBdr>
        <w:top w:val="none" w:sz="0" w:space="0" w:color="auto"/>
        <w:left w:val="none" w:sz="0" w:space="0" w:color="auto"/>
        <w:bottom w:val="none" w:sz="0" w:space="0" w:color="auto"/>
        <w:right w:val="none" w:sz="0" w:space="0" w:color="auto"/>
      </w:divBdr>
    </w:div>
    <w:div w:id="2012439635">
      <w:marLeft w:val="0"/>
      <w:marRight w:val="0"/>
      <w:marTop w:val="360"/>
      <w:marBottom w:val="360"/>
      <w:divBdr>
        <w:top w:val="none" w:sz="0" w:space="0" w:color="auto"/>
        <w:left w:val="none" w:sz="0" w:space="0" w:color="auto"/>
        <w:bottom w:val="none" w:sz="0" w:space="0" w:color="auto"/>
        <w:right w:val="none" w:sz="0" w:space="0" w:color="auto"/>
      </w:divBdr>
    </w:div>
    <w:div w:id="2096437476">
      <w:marLeft w:val="0"/>
      <w:marRight w:val="0"/>
      <w:marTop w:val="360"/>
      <w:marBottom w:val="36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964</Words>
  <Characters>5496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AfyaNexus – System Proposal Document</vt:lpstr>
    </vt:vector>
  </TitlesOfParts>
  <Company/>
  <LinksUpToDate>false</LinksUpToDate>
  <CharactersWithSpaces>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AfyaNexus – System Proposal Document</dc:title>
  <dc:subject/>
  <dc:creator>ADMIN</dc:creator>
  <cp:keywords/>
  <dc:description/>
  <cp:lastModifiedBy>ADMIN</cp:lastModifiedBy>
  <cp:revision>3</cp:revision>
  <dcterms:created xsi:type="dcterms:W3CDTF">2026-03-24T12:03:00Z</dcterms:created>
  <dcterms:modified xsi:type="dcterms:W3CDTF">2026-03-24T12:06:00Z</dcterms:modified>
</cp:coreProperties>
</file>