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8F608E">
      <w:pPr>
        <w:jc w:val="center"/>
        <w:divId w:val="1688485602"/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  <w:t>AfyaNexus</w:t>
      </w:r>
    </w:p>
    <w:p w:rsidR="00000000" w:rsidRDefault="008F608E">
      <w:pPr>
        <w:jc w:val="center"/>
        <w:divId w:val="2053731211"/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</w:pPr>
      <w:r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  <w:t>System Architecture Document</w:t>
      </w:r>
    </w:p>
    <w:p w:rsidR="00000000" w:rsidRDefault="008F608E">
      <w:pPr>
        <w:jc w:val="center"/>
        <w:divId w:val="1157191652"/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  <w:t>Centralized Athlete Training and Nutrition Tracking System</w:t>
      </w:r>
    </w:p>
    <w:p w:rsidR="00000000" w:rsidRDefault="008F608E">
      <w:pPr>
        <w:shd w:val="clear" w:color="auto" w:fill="F3F4F6"/>
        <w:spacing w:before="60" w:after="60"/>
        <w:jc w:val="both"/>
        <w:divId w:val="1931430765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Document Type: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System Architecture</w:t>
      </w:r>
    </w:p>
    <w:p w:rsidR="00000000" w:rsidRDefault="008F608E">
      <w:pPr>
        <w:shd w:val="clear" w:color="auto" w:fill="F3F4F6"/>
        <w:spacing w:before="60" w:after="60"/>
        <w:jc w:val="both"/>
        <w:divId w:val="1931430765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Version: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1.0</w:t>
      </w:r>
    </w:p>
    <w:p w:rsidR="00000000" w:rsidRDefault="008F608E">
      <w:pPr>
        <w:shd w:val="clear" w:color="auto" w:fill="F3F4F6"/>
        <w:spacing w:before="60" w:after="60"/>
        <w:jc w:val="both"/>
        <w:divId w:val="1931430765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Project Name: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AfyaNexus</w:t>
      </w:r>
    </w:p>
    <w:p w:rsidR="00000000" w:rsidRDefault="008F608E">
      <w:pPr>
        <w:shd w:val="clear" w:color="auto" w:fill="F3F4F6"/>
        <w:spacing w:before="60" w:after="60"/>
        <w:jc w:val="both"/>
        <w:divId w:val="1931430765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Category: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Capstone Project</w:t>
      </w:r>
    </w:p>
    <w:p w:rsidR="00000000" w:rsidRDefault="008F608E">
      <w:pPr>
        <w:shd w:val="clear" w:color="auto" w:fill="F3F4F6"/>
        <w:spacing w:before="60" w:after="60"/>
        <w:jc w:val="both"/>
        <w:divId w:val="1931430765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Status: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Final Draft</w:t>
      </w:r>
    </w:p>
    <w:p w:rsidR="00000000" w:rsidRDefault="008F608E">
      <w:pPr>
        <w:pStyle w:val="Heading1"/>
        <w:divId w:val="8739232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Architecture Overview</w:t>
      </w:r>
    </w:p>
    <w:p w:rsidR="00000000" w:rsidRDefault="008F608E">
      <w:pPr>
        <w:pStyle w:val="NormalWeb"/>
        <w:divId w:val="87392329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 xml:space="preserve">AfyaNexus follows a </w:t>
      </w:r>
      <w:r>
        <w:rPr>
          <w:rStyle w:val="Strong"/>
          <w:rFonts w:ascii="Calibri" w:hAnsi="Calibri" w:cs="Calibri"/>
          <w:color w:val="111827"/>
          <w:lang w:val="en"/>
        </w:rPr>
        <w:t>layered, hub-and-spoke architecture</w:t>
      </w:r>
      <w:r>
        <w:rPr>
          <w:rFonts w:ascii="Calibri" w:hAnsi="Calibri" w:cs="Calibri"/>
          <w:color w:val="111827"/>
          <w:lang w:val="en"/>
        </w:rPr>
        <w:t>. The athlete is the central data source (hub), while coaches and nutritionists are data consumers (spokes). All data flows through a central database and machine learning processing layer before being</w:t>
      </w:r>
      <w:r>
        <w:rPr>
          <w:rFonts w:ascii="Calibri" w:hAnsi="Calibri" w:cs="Calibri"/>
          <w:color w:val="111827"/>
          <w:lang w:val="en"/>
        </w:rPr>
        <w:t xml:space="preserve"> surfaced on role-specific dashboards. Access to all layers is governed by Role-Based Access Control (RBAC). </w:t>
      </w:r>
    </w:p>
    <w:p w:rsidR="00000000" w:rsidRDefault="008F608E">
      <w:pPr>
        <w:shd w:val="clear" w:color="auto" w:fill="EFF6FF"/>
        <w:jc w:val="both"/>
        <w:divId w:val="2111124131"/>
        <w:rPr>
          <w:rFonts w:ascii="Calibri" w:hAnsi="Calibri" w:cs="Calibri"/>
          <w:b/>
          <w:bCs/>
          <w:i/>
          <w:iCs/>
          <w:color w:val="1E3A8A"/>
          <w:lang w:val="en"/>
        </w:rPr>
      </w:pPr>
      <w:r>
        <w:rPr>
          <w:rFonts w:ascii="Calibri" w:hAnsi="Calibri" w:cs="Calibri"/>
          <w:b/>
          <w:bCs/>
          <w:i/>
          <w:iCs/>
          <w:color w:val="1E3A8A"/>
          <w:lang w:val="en"/>
        </w:rPr>
        <w:t>Core Model: Athlete (Data Hub) → Central DB + ML Layer → Role-Based Dashboards (Coach / Nutritionist)</w:t>
      </w:r>
    </w:p>
    <w:p w:rsidR="00000000" w:rsidRDefault="008F608E">
      <w:pPr>
        <w:spacing w:before="330" w:after="330"/>
        <w:divId w:val="8739232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5" style="width:0;height:1.5pt" o:hralign="center" o:hrstd="t" o:hr="t" fillcolor="#a0a0a0" stroked="f"/>
        </w:pict>
      </w:r>
    </w:p>
    <w:p w:rsidR="00000000" w:rsidRDefault="008F608E">
      <w:pPr>
        <w:pStyle w:val="Heading1"/>
        <w:divId w:val="8739232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System Layers</w:t>
      </w:r>
    </w:p>
    <w:p w:rsidR="00000000" w:rsidRDefault="008F608E">
      <w:pPr>
        <w:shd w:val="clear" w:color="auto" w:fill="EFF6FF"/>
        <w:divId w:val="732657745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Layer 1 — Data Collection Layer</w:t>
      </w:r>
    </w:p>
    <w:p w:rsidR="00000000" w:rsidRDefault="008F608E">
      <w:pPr>
        <w:numPr>
          <w:ilvl w:val="0"/>
          <w:numId w:val="1"/>
        </w:numPr>
        <w:shd w:val="clear" w:color="auto" w:fill="EFF6FF"/>
        <w:spacing w:before="100" w:beforeAutospacing="1" w:after="60"/>
        <w:ind w:left="270"/>
        <w:divId w:val="2038000825"/>
        <w:rPr>
          <w:rFonts w:ascii="Calibri" w:eastAsia="Times New Roman" w:hAnsi="Calibri" w:cs="Calibri"/>
          <w:color w:val="374151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374151"/>
          <w:sz w:val="21"/>
          <w:szCs w:val="21"/>
          <w:lang w:val="en"/>
        </w:rPr>
        <w:t>Manual input: Athlete fills morning check-in (sleep, soreness, mood) and post-training log (workout type, intensity, duration).</w:t>
      </w:r>
    </w:p>
    <w:p w:rsidR="00000000" w:rsidRDefault="008F608E">
      <w:pPr>
        <w:numPr>
          <w:ilvl w:val="0"/>
          <w:numId w:val="1"/>
        </w:numPr>
        <w:shd w:val="clear" w:color="auto" w:fill="EFF6FF"/>
        <w:spacing w:before="100" w:beforeAutospacing="1" w:after="60"/>
        <w:ind w:left="270"/>
        <w:divId w:val="2038000825"/>
        <w:rPr>
          <w:rFonts w:ascii="Calibri" w:eastAsia="Times New Roman" w:hAnsi="Calibri" w:cs="Calibri"/>
          <w:color w:val="374151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374151"/>
          <w:sz w:val="21"/>
          <w:szCs w:val="21"/>
          <w:lang w:val="en"/>
        </w:rPr>
        <w:t>Automated input: T70 smartwatch syncs via Bluetooth — heart rate, sleep duratio</w:t>
      </w:r>
      <w:r>
        <w:rPr>
          <w:rFonts w:ascii="Calibri" w:eastAsia="Times New Roman" w:hAnsi="Calibri" w:cs="Calibri"/>
          <w:color w:val="374151"/>
          <w:sz w:val="21"/>
          <w:szCs w:val="21"/>
          <w:lang w:val="en"/>
        </w:rPr>
        <w:t>n, step count, activity logs.</w:t>
      </w:r>
    </w:p>
    <w:p w:rsidR="00000000" w:rsidRDefault="008F608E">
      <w:pPr>
        <w:shd w:val="clear" w:color="auto" w:fill="EFF6FF"/>
        <w:divId w:val="357312350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lastRenderedPageBreak/>
        <w:t>Layer 2 — Central Database Layer</w:t>
      </w:r>
    </w:p>
    <w:p w:rsidR="00000000" w:rsidRDefault="008F608E">
      <w:pPr>
        <w:numPr>
          <w:ilvl w:val="0"/>
          <w:numId w:val="2"/>
        </w:numPr>
        <w:shd w:val="clear" w:color="auto" w:fill="EFF6FF"/>
        <w:spacing w:before="100" w:beforeAutospacing="1" w:after="60"/>
        <w:ind w:left="360"/>
        <w:divId w:val="1195264687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Stores all athlete profiles, training logs, recovery logs, wearable data, nutrition logs, diet plans, and injury predictions.</w:t>
      </w:r>
    </w:p>
    <w:p w:rsidR="00000000" w:rsidRDefault="008F608E">
      <w:pPr>
        <w:numPr>
          <w:ilvl w:val="0"/>
          <w:numId w:val="2"/>
        </w:numPr>
        <w:shd w:val="clear" w:color="auto" w:fill="EFF6FF"/>
        <w:spacing w:before="100" w:beforeAutospacing="1" w:after="60"/>
        <w:ind w:left="360"/>
        <w:divId w:val="1195264687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Enforces data relationships: Athlete ↔ Coach (one-to-many), Athlete ↔ Nutritionist (one-to-many).</w:t>
      </w:r>
    </w:p>
    <w:p w:rsidR="00000000" w:rsidRDefault="008F608E">
      <w:pPr>
        <w:shd w:val="clear" w:color="auto" w:fill="EFF6FF"/>
        <w:divId w:val="835416479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Layer 3 — Machine Learning Processing Layer</w:t>
      </w:r>
    </w:p>
    <w:p w:rsidR="00000000" w:rsidRDefault="008F608E">
      <w:pPr>
        <w:numPr>
          <w:ilvl w:val="0"/>
          <w:numId w:val="3"/>
        </w:numPr>
        <w:shd w:val="clear" w:color="auto" w:fill="EFF6FF"/>
        <w:spacing w:before="100" w:beforeAutospacing="1" w:after="60"/>
        <w:ind w:left="360"/>
        <w:divId w:val="2056008390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Receives combined training and recovery datasets from the central database.</w:t>
      </w:r>
    </w:p>
    <w:p w:rsidR="00000000" w:rsidRDefault="008F608E">
      <w:pPr>
        <w:numPr>
          <w:ilvl w:val="0"/>
          <w:numId w:val="3"/>
        </w:numPr>
        <w:shd w:val="clear" w:color="auto" w:fill="EFF6FF"/>
        <w:spacing w:before="100" w:beforeAutospacing="1" w:after="60"/>
        <w:ind w:left="360"/>
        <w:divId w:val="2056008390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Processes patterns to generate an inju</w:t>
      </w:r>
      <w:r>
        <w:rPr>
          <w:rFonts w:ascii="Calibri" w:eastAsia="Times New Roman" w:hAnsi="Calibri" w:cs="Calibri"/>
          <w:color w:val="111827"/>
          <w:lang w:val="en"/>
        </w:rPr>
        <w:t>ry risk score (0–100) and risk level (Low / Medium / High).</w:t>
      </w:r>
    </w:p>
    <w:p w:rsidR="00000000" w:rsidRDefault="008F608E">
      <w:pPr>
        <w:numPr>
          <w:ilvl w:val="0"/>
          <w:numId w:val="3"/>
        </w:numPr>
        <w:shd w:val="clear" w:color="auto" w:fill="EFF6FF"/>
        <w:spacing w:before="100" w:beforeAutospacing="1" w:after="60"/>
        <w:ind w:left="360"/>
        <w:divId w:val="2056008390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Outputs predictions back to the central database for dashboard display.</w:t>
      </w:r>
    </w:p>
    <w:p w:rsidR="00000000" w:rsidRDefault="008F608E">
      <w:pPr>
        <w:shd w:val="clear" w:color="auto" w:fill="EFF6FF"/>
        <w:divId w:val="2115664186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Layer 4 — Presentation Layer (Role-Based Dashboards)</w:t>
      </w:r>
    </w:p>
    <w:p w:rsidR="00000000" w:rsidRDefault="008F608E">
      <w:pPr>
        <w:numPr>
          <w:ilvl w:val="0"/>
          <w:numId w:val="4"/>
        </w:numPr>
        <w:shd w:val="clear" w:color="auto" w:fill="EFF6FF"/>
        <w:spacing w:before="100" w:beforeAutospacing="1" w:after="60"/>
        <w:ind w:left="270"/>
        <w:divId w:val="301078017"/>
        <w:rPr>
          <w:rFonts w:ascii="Calibri" w:eastAsia="Times New Roman" w:hAnsi="Calibri" w:cs="Calibri"/>
          <w:color w:val="374151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374151"/>
          <w:sz w:val="21"/>
          <w:szCs w:val="21"/>
          <w:lang w:val="en"/>
        </w:rPr>
        <w:t>Athlete Dashboard:</w:t>
      </w:r>
      <w:r>
        <w:rPr>
          <w:rFonts w:ascii="Calibri" w:eastAsia="Times New Roman" w:hAnsi="Calibri" w:cs="Calibri"/>
          <w:color w:val="374151"/>
          <w:sz w:val="21"/>
          <w:szCs w:val="21"/>
          <w:lang w:val="en"/>
        </w:rPr>
        <w:t xml:space="preserve"> Personal data, wearable sync status, injury risk gau</w:t>
      </w:r>
      <w:r>
        <w:rPr>
          <w:rFonts w:ascii="Calibri" w:eastAsia="Times New Roman" w:hAnsi="Calibri" w:cs="Calibri"/>
          <w:color w:val="374151"/>
          <w:sz w:val="21"/>
          <w:szCs w:val="21"/>
          <w:lang w:val="en"/>
        </w:rPr>
        <w:t>ge.</w:t>
      </w:r>
    </w:p>
    <w:p w:rsidR="00000000" w:rsidRDefault="008F608E">
      <w:pPr>
        <w:numPr>
          <w:ilvl w:val="0"/>
          <w:numId w:val="4"/>
        </w:numPr>
        <w:shd w:val="clear" w:color="auto" w:fill="EFF6FF"/>
        <w:spacing w:before="100" w:beforeAutospacing="1" w:after="60"/>
        <w:ind w:left="270"/>
        <w:divId w:val="301078017"/>
        <w:rPr>
          <w:rFonts w:ascii="Calibri" w:eastAsia="Times New Roman" w:hAnsi="Calibri" w:cs="Calibri"/>
          <w:color w:val="374151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374151"/>
          <w:sz w:val="21"/>
          <w:szCs w:val="21"/>
          <w:lang w:val="en"/>
        </w:rPr>
        <w:t>Coach Dashboard:</w:t>
      </w:r>
      <w:r>
        <w:rPr>
          <w:rFonts w:ascii="Calibri" w:eastAsia="Times New Roman" w:hAnsi="Calibri" w:cs="Calibri"/>
          <w:color w:val="374151"/>
          <w:sz w:val="21"/>
          <w:szCs w:val="21"/>
          <w:lang w:val="en"/>
        </w:rPr>
        <w:t xml:space="preserve"> Sponsored athletes' performance, injury alerts, training suggestions.</w:t>
      </w:r>
    </w:p>
    <w:p w:rsidR="00000000" w:rsidRDefault="008F608E">
      <w:pPr>
        <w:numPr>
          <w:ilvl w:val="0"/>
          <w:numId w:val="4"/>
        </w:numPr>
        <w:shd w:val="clear" w:color="auto" w:fill="EFF6FF"/>
        <w:spacing w:before="100" w:beforeAutospacing="1" w:after="60"/>
        <w:ind w:left="270"/>
        <w:divId w:val="301078017"/>
        <w:rPr>
          <w:rFonts w:ascii="Calibri" w:eastAsia="Times New Roman" w:hAnsi="Calibri" w:cs="Calibri"/>
          <w:color w:val="374151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374151"/>
          <w:sz w:val="21"/>
          <w:szCs w:val="21"/>
          <w:lang w:val="en"/>
        </w:rPr>
        <w:t>Nutritionist Dashboard:</w:t>
      </w:r>
      <w:r>
        <w:rPr>
          <w:rFonts w:ascii="Calibri" w:eastAsia="Times New Roman" w:hAnsi="Calibri" w:cs="Calibri"/>
          <w:color w:val="374151"/>
          <w:sz w:val="21"/>
          <w:szCs w:val="21"/>
          <w:lang w:val="en"/>
        </w:rPr>
        <w:t xml:space="preserve"> Registered athletes' nutrition logs, diet plan tools, performance-nutrition charts.</w:t>
      </w:r>
    </w:p>
    <w:p w:rsidR="00000000" w:rsidRDefault="008F608E">
      <w:pPr>
        <w:shd w:val="clear" w:color="auto" w:fill="EFF6FF"/>
        <w:divId w:val="897284800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Layer 5 — Security &amp; Access Control Layer (RBAC)</w:t>
      </w:r>
    </w:p>
    <w:p w:rsidR="00000000" w:rsidRDefault="008F608E">
      <w:pPr>
        <w:numPr>
          <w:ilvl w:val="0"/>
          <w:numId w:val="5"/>
        </w:numPr>
        <w:shd w:val="clear" w:color="auto" w:fill="EFF6FF"/>
        <w:spacing w:before="100" w:beforeAutospacing="1" w:after="60"/>
        <w:ind w:left="360"/>
        <w:divId w:val="43219179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Registra</w:t>
      </w:r>
      <w:r>
        <w:rPr>
          <w:rFonts w:ascii="Calibri" w:eastAsia="Times New Roman" w:hAnsi="Calibri" w:cs="Calibri"/>
          <w:color w:val="111827"/>
          <w:lang w:val="en"/>
        </w:rPr>
        <w:t>tion assigns each user a role: Athlete, Coach, or Nutritionist.</w:t>
      </w:r>
    </w:p>
    <w:p w:rsidR="00000000" w:rsidRDefault="008F608E">
      <w:pPr>
        <w:numPr>
          <w:ilvl w:val="0"/>
          <w:numId w:val="5"/>
        </w:numPr>
        <w:shd w:val="clear" w:color="auto" w:fill="EFF6FF"/>
        <w:spacing w:before="100" w:beforeAutospacing="1" w:after="60"/>
        <w:ind w:left="360"/>
        <w:divId w:val="43219179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Authentication (login) verifies identity and grants role-specific dashboard access.</w:t>
      </w:r>
    </w:p>
    <w:p w:rsidR="00000000" w:rsidRDefault="008F608E">
      <w:pPr>
        <w:numPr>
          <w:ilvl w:val="0"/>
          <w:numId w:val="5"/>
        </w:numPr>
        <w:shd w:val="clear" w:color="auto" w:fill="EFF6FF"/>
        <w:spacing w:before="100" w:beforeAutospacing="1" w:after="60"/>
        <w:ind w:left="360"/>
        <w:divId w:val="43219179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Coaches can only view athletes they sponsor; nutritionists can only view athletes registered under them.</w:t>
      </w:r>
    </w:p>
    <w:p w:rsidR="00000000" w:rsidRDefault="008F608E">
      <w:pPr>
        <w:spacing w:before="330" w:after="330"/>
        <w:divId w:val="8739232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6" style="width:0;height:1.5pt" o:hralign="center" o:hrstd="t" o:hr="t" fillcolor="#a0a0a0" stroked="f"/>
        </w:pict>
      </w:r>
    </w:p>
    <w:p w:rsidR="00000000" w:rsidRDefault="008F608E">
      <w:pPr>
        <w:pStyle w:val="Heading1"/>
        <w:divId w:val="8739232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Entities and Relationships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376"/>
        <w:gridCol w:w="3504"/>
      </w:tblGrid>
      <w:tr w:rsidR="00000000">
        <w:trPr>
          <w:divId w:val="87392329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Entity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Relationship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Athlete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Primary data source; owns and inputs all personal data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Can have one Coach and one Nutritionist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Coach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Monitors and guides athlete training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Can sponsor many Athletes (one-to-many)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Nutritionist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Monitors and guides athlete nutrition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Can register many Athletes (one-to-many)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T70 Wearable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Automated data capture device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Linked to one Athlete via Bluetooth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ML Model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Injury risk prediction engine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Processes data for all Athletes</w:t>
            </w:r>
          </w:p>
        </w:tc>
      </w:tr>
    </w:tbl>
    <w:p w:rsidR="00000000" w:rsidRDefault="008F608E">
      <w:pPr>
        <w:spacing w:before="330" w:after="330"/>
        <w:divId w:val="8739232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7" style="width:0;height:1.5pt" o:hralign="center" o:hrstd="t" o:hr="t" fillcolor="#a0a0a0" stroked="f"/>
        </w:pict>
      </w:r>
    </w:p>
    <w:p w:rsidR="00000000" w:rsidRDefault="008F608E">
      <w:pPr>
        <w:pStyle w:val="Heading1"/>
        <w:divId w:val="8739232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Data Flow Diagram (Textual)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[ATHLETE]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Manual Input (Morning Check-In + Training Log)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T70 Wearable (Bluetooth Sync: Heart Rate, Sleep, Steps)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</w:t>
      </w: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v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[CENTRAL DATABASE]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Athletes Table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TrainingLogs Table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RecoveryLogs Table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WearableData Table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NutritionLogs Table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DietPlans Table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InjuryPredictions Table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v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[ML PROCES</w:t>
      </w: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>SING LAYER]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Input: Training + Recovery + Wearable Data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Output: Injury Risk Score (0-100) + Risk Level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v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[ROLE-BASED DASHBOARDS]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Athlete Dashboard  (own data + risk score)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Coach Dashboard    </w:t>
      </w: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>(sponsored athletes only)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Nutritionist Dashboard (registered athletes only)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v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[RBAC SECURITY LAYER]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    |-- Registration → Role Assignment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lastRenderedPageBreak/>
        <w:t xml:space="preserve">      |-- Login → Authentication → Dashboard Access</w:t>
      </w:r>
    </w:p>
    <w:p w:rsidR="00000000" w:rsidRDefault="008F608E">
      <w:pPr>
        <w:shd w:val="clear" w:color="auto" w:fill="F3F4F6"/>
        <w:divId w:val="344330528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  <w:t xml:space="preserve">  </w:t>
      </w:r>
    </w:p>
    <w:p w:rsidR="00000000" w:rsidRDefault="008F608E">
      <w:pPr>
        <w:spacing w:before="330" w:after="330"/>
        <w:divId w:val="8739232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8" style="width:0;height:1.5pt" o:hralign="center" o:hrstd="t" o:hr="t" fillcolor="#a0a0a0" stroked="f"/>
        </w:pict>
      </w:r>
    </w:p>
    <w:p w:rsidR="00000000" w:rsidRDefault="008F608E">
      <w:pPr>
        <w:pStyle w:val="Heading1"/>
        <w:divId w:val="8739232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Wearable Device Integration</w:t>
      </w:r>
    </w:p>
    <w:p w:rsidR="00000000" w:rsidRDefault="008F608E">
      <w:pPr>
        <w:pStyle w:val="Heading2"/>
        <w:divId w:val="8739232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5.1 Device Specifications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3"/>
        <w:gridCol w:w="4707"/>
      </w:tblGrid>
      <w:tr w:rsidR="00000000">
        <w:trPr>
          <w:divId w:val="87392329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T70 Smartwatch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Firmware Version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V00621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Bluetooth Address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70:0A:B7:00:86:D0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FCC 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2BEJG-T70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IC Number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31964-T70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HVIN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T70</w:t>
            </w:r>
          </w:p>
        </w:tc>
      </w:tr>
    </w:tbl>
    <w:p w:rsidR="00000000" w:rsidRDefault="008F608E">
      <w:pPr>
        <w:pStyle w:val="Heading2"/>
        <w:divId w:val="8739232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5.2 Data Captured by T70</w:t>
      </w:r>
    </w:p>
    <w:p w:rsidR="00000000" w:rsidRDefault="008F608E">
      <w:pPr>
        <w:numPr>
          <w:ilvl w:val="0"/>
          <w:numId w:val="6"/>
        </w:numPr>
        <w:spacing w:before="100" w:beforeAutospacing="1" w:after="60"/>
        <w:ind w:left="360"/>
        <w:divId w:val="8739232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Heart rate (real-time and average)</w:t>
      </w:r>
    </w:p>
    <w:p w:rsidR="00000000" w:rsidRDefault="008F608E">
      <w:pPr>
        <w:numPr>
          <w:ilvl w:val="0"/>
          <w:numId w:val="6"/>
        </w:numPr>
        <w:spacing w:before="100" w:beforeAutospacing="1" w:after="60"/>
        <w:ind w:left="360"/>
        <w:divId w:val="8739232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Sleep duration and sleep quality metrics</w:t>
      </w:r>
    </w:p>
    <w:p w:rsidR="00000000" w:rsidRDefault="008F608E">
      <w:pPr>
        <w:numPr>
          <w:ilvl w:val="0"/>
          <w:numId w:val="6"/>
        </w:numPr>
        <w:spacing w:before="100" w:beforeAutospacing="1" w:after="60"/>
        <w:ind w:left="360"/>
        <w:divId w:val="8739232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Step count and activity logs</w:t>
      </w:r>
    </w:p>
    <w:p w:rsidR="00000000" w:rsidRDefault="008F608E">
      <w:pPr>
        <w:pStyle w:val="Heading2"/>
        <w:divId w:val="8739232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5.3 Integration Flow</w:t>
      </w:r>
    </w:p>
    <w:p w:rsidR="00000000" w:rsidRDefault="008F608E">
      <w:pPr>
        <w:pStyle w:val="NormalWeb"/>
        <w:divId w:val="87392329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lastRenderedPageBreak/>
        <w:t>The T70 device connects to the athlete's mobile device or system interface via Bluetooth. A sync API endpoint (</w:t>
      </w:r>
      <w:r>
        <w:rPr>
          <w:rStyle w:val="HTMLCode"/>
          <w:color w:val="111827"/>
          <w:lang w:val="en"/>
        </w:rPr>
        <w:t>POST /api/wearable/sync</w:t>
      </w:r>
      <w:r>
        <w:rPr>
          <w:rFonts w:ascii="Calibri" w:hAnsi="Calibri" w:cs="Calibri"/>
          <w:color w:val="111827"/>
          <w:lang w:val="en"/>
        </w:rPr>
        <w:t xml:space="preserve">) receives the parsed device data and stores it in the WearableData table. This data is then combined with manual inputs for ML processing. </w:t>
      </w:r>
    </w:p>
    <w:p w:rsidR="00000000" w:rsidRDefault="008F608E">
      <w:pPr>
        <w:spacing w:before="330" w:after="330"/>
        <w:divId w:val="8739232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9" style="width:0;height:1.5pt" o:hralign="center" o:hrstd="t" o:hr="t" fillcolor="#a0a0a0" stroked="f"/>
        </w:pict>
      </w:r>
    </w:p>
    <w:p w:rsidR="00000000" w:rsidRDefault="008F608E">
      <w:pPr>
        <w:pStyle w:val="Heading1"/>
        <w:divId w:val="8739232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Recommended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7009"/>
      </w:tblGrid>
      <w:tr w:rsidR="00000000">
        <w:trPr>
          <w:divId w:val="87392329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React.js / Next.js (responsive web dashboards)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Node.js with Express.js (RESTful API)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PostgreSQL (relational, supports RBAC)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ML Model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Python (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scikit-learn / TensorFlow) via Flask API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Wearable Sync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Bluetooth API / Web Bluetooth (T70 integration)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JWT (JSON Web Tokens) + bcrypt password hashing</w:t>
            </w:r>
          </w:p>
        </w:tc>
      </w:tr>
      <w:tr w:rsidR="00000000">
        <w:trPr>
          <w:divId w:val="8739232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F608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AWS EC2 / Vercel (frontend) + AWS RDS (database)</w:t>
            </w:r>
          </w:p>
        </w:tc>
      </w:tr>
    </w:tbl>
    <w:p w:rsidR="008F608E" w:rsidRDefault="008F608E">
      <w:pPr>
        <w:jc w:val="center"/>
        <w:divId w:val="1929726676"/>
        <w:rPr>
          <w:rFonts w:ascii="Calibri" w:eastAsia="Times New Roman" w:hAnsi="Calibri" w:cs="Calibri"/>
          <w:color w:val="9CA3AF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t xml:space="preserve">AfyaNexus — </w:t>
      </w: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t xml:space="preserve">System Architecture Document — Version 1.0 — Confidential </w:t>
      </w:r>
    </w:p>
    <w:sectPr w:rsidR="008F6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7D17"/>
    <w:multiLevelType w:val="multilevel"/>
    <w:tmpl w:val="458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E7B46"/>
    <w:multiLevelType w:val="multilevel"/>
    <w:tmpl w:val="FFC6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82778"/>
    <w:multiLevelType w:val="multilevel"/>
    <w:tmpl w:val="9F14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22571"/>
    <w:multiLevelType w:val="multilevel"/>
    <w:tmpl w:val="384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B53C6"/>
    <w:multiLevelType w:val="multilevel"/>
    <w:tmpl w:val="2DC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3309A"/>
    <w:multiLevelType w:val="multilevel"/>
    <w:tmpl w:val="831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0184F"/>
    <w:rsid w:val="0010184F"/>
    <w:rsid w:val="008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6F01A-9E42-4C54-93E5-1F4EC9FF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E3A8A"/>
      </w:pBdr>
      <w:spacing w:before="420" w:after="150"/>
      <w:outlineLvl w:val="0"/>
    </w:pPr>
    <w:rPr>
      <w:b/>
      <w:bCs/>
      <w:color w:val="1E3A8A"/>
      <w:kern w:val="36"/>
      <w:sz w:val="32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b/>
      <w:bCs/>
      <w:color w:val="10B981"/>
      <w:sz w:val="26"/>
      <w:szCs w:val="26"/>
      <w:u w:val="single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90"/>
      <w:outlineLvl w:val="2"/>
    </w:pPr>
    <w:rPr>
      <w:b/>
      <w:bCs/>
      <w:color w:val="F9731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90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90" w:after="150"/>
      <w:jc w:val="both"/>
    </w:pPr>
  </w:style>
  <w:style w:type="paragraph" w:customStyle="1" w:styleId="page">
    <w:name w:val="page"/>
    <w:basedOn w:val="Normal"/>
    <w:pPr>
      <w:jc w:val="both"/>
    </w:pPr>
  </w:style>
  <w:style w:type="paragraph" w:customStyle="1" w:styleId="cover">
    <w:name w:val="cover"/>
    <w:basedOn w:val="Normal"/>
    <w:pPr>
      <w:pBdr>
        <w:bottom w:val="single" w:sz="18" w:space="31" w:color="1E3A8A"/>
      </w:pBdr>
      <w:spacing w:before="90" w:after="1134"/>
      <w:jc w:val="center"/>
    </w:pPr>
  </w:style>
  <w:style w:type="paragraph" w:customStyle="1" w:styleId="highlight-box">
    <w:name w:val="highlight-box"/>
    <w:basedOn w:val="Normal"/>
    <w:pPr>
      <w:pBdr>
        <w:left w:val="single" w:sz="24" w:space="12" w:color="1E3A8A"/>
      </w:pBdr>
      <w:shd w:val="clear" w:color="auto" w:fill="EFF6FF"/>
      <w:spacing w:before="210" w:after="210"/>
      <w:jc w:val="both"/>
    </w:pPr>
  </w:style>
  <w:style w:type="paragraph" w:customStyle="1" w:styleId="arch-diagram">
    <w:name w:val="arch-diagram"/>
    <w:basedOn w:val="Normal"/>
    <w:pPr>
      <w:pBdr>
        <w:top w:val="single" w:sz="6" w:space="15" w:color="D1D5DB"/>
        <w:left w:val="single" w:sz="6" w:space="18" w:color="D1D5DB"/>
        <w:bottom w:val="single" w:sz="6" w:space="15" w:color="D1D5DB"/>
        <w:right w:val="single" w:sz="6" w:space="18" w:color="D1D5DB"/>
      </w:pBdr>
      <w:shd w:val="clear" w:color="auto" w:fill="F3F4F6"/>
      <w:spacing w:before="240" w:after="240"/>
      <w:jc w:val="both"/>
    </w:pPr>
    <w:rPr>
      <w:rFonts w:ascii="Courier New" w:hAnsi="Courier New" w:cs="Courier New"/>
      <w:color w:val="111827"/>
      <w:sz w:val="19"/>
      <w:szCs w:val="19"/>
    </w:rPr>
  </w:style>
  <w:style w:type="paragraph" w:customStyle="1" w:styleId="layer-box">
    <w:name w:val="layer-box"/>
    <w:basedOn w:val="Normal"/>
    <w:pPr>
      <w:pBdr>
        <w:top w:val="single" w:sz="12" w:space="9" w:color="1E3A8A"/>
        <w:left w:val="single" w:sz="12" w:space="12" w:color="1E3A8A"/>
        <w:bottom w:val="single" w:sz="12" w:space="9" w:color="1E3A8A"/>
        <w:right w:val="single" w:sz="12" w:space="12" w:color="1E3A8A"/>
      </w:pBdr>
      <w:shd w:val="clear" w:color="auto" w:fill="EFF6FF"/>
      <w:spacing w:before="150" w:after="150"/>
      <w:jc w:val="both"/>
    </w:pPr>
  </w:style>
  <w:style w:type="paragraph" w:customStyle="1" w:styleId="green-box">
    <w:name w:val="green-box"/>
    <w:basedOn w:val="Normal"/>
    <w:pPr>
      <w:shd w:val="clear" w:color="auto" w:fill="ECFDF5"/>
      <w:spacing w:before="90" w:after="150"/>
      <w:jc w:val="both"/>
    </w:pPr>
  </w:style>
  <w:style w:type="paragraph" w:customStyle="1" w:styleId="orange-box">
    <w:name w:val="orange-box"/>
    <w:basedOn w:val="Normal"/>
    <w:pPr>
      <w:shd w:val="clear" w:color="auto" w:fill="FFF7ED"/>
      <w:spacing w:before="90" w:after="150"/>
      <w:jc w:val="both"/>
    </w:pPr>
  </w:style>
  <w:style w:type="paragraph" w:customStyle="1" w:styleId="section-divider">
    <w:name w:val="section-divider"/>
    <w:basedOn w:val="Normal"/>
    <w:pPr>
      <w:pBdr>
        <w:top w:val="single" w:sz="6" w:space="0" w:color="E5E7EB"/>
      </w:pBdr>
      <w:spacing w:before="330" w:after="330"/>
      <w:jc w:val="both"/>
    </w:pPr>
  </w:style>
  <w:style w:type="paragraph" w:customStyle="1" w:styleId="footer">
    <w:name w:val="footer"/>
    <w:basedOn w:val="Normal"/>
    <w:pPr>
      <w:pBdr>
        <w:top w:val="single" w:sz="6" w:space="8" w:color="E5E7EB"/>
      </w:pBdr>
      <w:spacing w:before="600" w:after="150"/>
      <w:jc w:val="center"/>
    </w:pPr>
    <w:rPr>
      <w:color w:val="9CA3AF"/>
      <w:sz w:val="18"/>
      <w:szCs w:val="18"/>
    </w:rPr>
  </w:style>
  <w:style w:type="paragraph" w:customStyle="1" w:styleId="system-name">
    <w:name w:val="system-name"/>
    <w:basedOn w:val="Normal"/>
    <w:pPr>
      <w:spacing w:before="90" w:after="150"/>
      <w:jc w:val="both"/>
    </w:pPr>
  </w:style>
  <w:style w:type="paragraph" w:customStyle="1" w:styleId="doc-title">
    <w:name w:val="doc-title"/>
    <w:basedOn w:val="Normal"/>
    <w:pPr>
      <w:spacing w:before="90" w:after="150"/>
      <w:jc w:val="both"/>
    </w:pPr>
  </w:style>
  <w:style w:type="paragraph" w:customStyle="1" w:styleId="tagline">
    <w:name w:val="tagline"/>
    <w:basedOn w:val="Normal"/>
    <w:pPr>
      <w:spacing w:before="90" w:after="150"/>
      <w:jc w:val="both"/>
    </w:pPr>
  </w:style>
  <w:style w:type="paragraph" w:customStyle="1" w:styleId="meta-table">
    <w:name w:val="meta-table"/>
    <w:basedOn w:val="Normal"/>
    <w:pPr>
      <w:spacing w:before="90" w:after="150"/>
      <w:jc w:val="both"/>
    </w:pPr>
  </w:style>
  <w:style w:type="paragraph" w:customStyle="1" w:styleId="layer-title">
    <w:name w:val="layer-title"/>
    <w:basedOn w:val="Normal"/>
    <w:pPr>
      <w:spacing w:before="90" w:after="150"/>
      <w:jc w:val="both"/>
    </w:pPr>
  </w:style>
  <w:style w:type="paragraph" w:customStyle="1" w:styleId="system-name1">
    <w:name w:val="system-name1"/>
    <w:basedOn w:val="Normal"/>
    <w:pPr>
      <w:spacing w:before="90" w:after="90"/>
      <w:jc w:val="both"/>
    </w:pPr>
    <w:rPr>
      <w:b/>
      <w:bCs/>
      <w:color w:val="1E3A8A"/>
      <w:spacing w:val="30"/>
      <w:sz w:val="72"/>
      <w:szCs w:val="72"/>
    </w:rPr>
  </w:style>
  <w:style w:type="paragraph" w:customStyle="1" w:styleId="doc-title1">
    <w:name w:val="doc-title1"/>
    <w:basedOn w:val="Normal"/>
    <w:pPr>
      <w:spacing w:before="90" w:after="300"/>
      <w:jc w:val="both"/>
    </w:pPr>
    <w:rPr>
      <w:b/>
      <w:bCs/>
      <w:color w:val="10B981"/>
      <w:sz w:val="36"/>
      <w:szCs w:val="36"/>
      <w:u w:val="single"/>
    </w:rPr>
  </w:style>
  <w:style w:type="paragraph" w:customStyle="1" w:styleId="tagline1">
    <w:name w:val="tagline1"/>
    <w:basedOn w:val="Normal"/>
    <w:pPr>
      <w:spacing w:before="90" w:after="540"/>
      <w:jc w:val="both"/>
    </w:pPr>
    <w:rPr>
      <w:i/>
      <w:iCs/>
      <w:color w:val="6B7280"/>
      <w:sz w:val="22"/>
      <w:szCs w:val="22"/>
    </w:rPr>
  </w:style>
  <w:style w:type="paragraph" w:customStyle="1" w:styleId="meta-table1">
    <w:name w:val="meta-table1"/>
    <w:basedOn w:val="Normal"/>
    <w:pPr>
      <w:pBdr>
        <w:top w:val="single" w:sz="6" w:space="11" w:color="D1D5DB"/>
        <w:left w:val="single" w:sz="6" w:space="21" w:color="D1D5DB"/>
        <w:bottom w:val="single" w:sz="6" w:space="11" w:color="D1D5DB"/>
        <w:right w:val="single" w:sz="6" w:space="21" w:color="D1D5DB"/>
      </w:pBdr>
      <w:shd w:val="clear" w:color="auto" w:fill="F3F4F6"/>
      <w:spacing w:before="90" w:after="150"/>
    </w:pPr>
  </w:style>
  <w:style w:type="paragraph" w:customStyle="1" w:styleId="layer-title1">
    <w:name w:val="layer-title1"/>
    <w:basedOn w:val="Normal"/>
    <w:pPr>
      <w:spacing w:before="90" w:after="90"/>
      <w:jc w:val="both"/>
    </w:pPr>
    <w:rPr>
      <w:b/>
      <w:bCs/>
      <w:color w:val="1E3A8A"/>
      <w:sz w:val="22"/>
      <w:szCs w:val="22"/>
    </w:rPr>
  </w:style>
  <w:style w:type="paragraph" w:customStyle="1" w:styleId="layer-title2">
    <w:name w:val="layer-title2"/>
    <w:basedOn w:val="Normal"/>
    <w:pPr>
      <w:spacing w:before="90" w:after="150"/>
      <w:jc w:val="both"/>
    </w:pPr>
    <w:rPr>
      <w:color w:val="065F46"/>
    </w:rPr>
  </w:style>
  <w:style w:type="paragraph" w:customStyle="1" w:styleId="layer-title3">
    <w:name w:val="layer-title3"/>
    <w:basedOn w:val="Normal"/>
    <w:pPr>
      <w:spacing w:before="90" w:after="150"/>
      <w:jc w:val="both"/>
    </w:pPr>
    <w:rPr>
      <w:color w:val="9A341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923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6924">
          <w:marLeft w:val="0"/>
          <w:marRight w:val="0"/>
          <w:marTop w:val="0"/>
          <w:marBottom w:val="1134"/>
          <w:divBdr>
            <w:top w:val="none" w:sz="0" w:space="0" w:color="auto"/>
            <w:left w:val="none" w:sz="0" w:space="0" w:color="auto"/>
            <w:bottom w:val="single" w:sz="18" w:space="31" w:color="1E3A8A"/>
            <w:right w:val="none" w:sz="0" w:space="0" w:color="auto"/>
          </w:divBdr>
          <w:divsChild>
            <w:div w:id="168848560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21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652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765">
              <w:marLeft w:val="0"/>
              <w:marRight w:val="0"/>
              <w:marTop w:val="0"/>
              <w:marBottom w:val="0"/>
              <w:divBdr>
                <w:top w:val="single" w:sz="6" w:space="11" w:color="D1D5DB"/>
                <w:left w:val="single" w:sz="6" w:space="21" w:color="D1D5DB"/>
                <w:bottom w:val="single" w:sz="6" w:space="11" w:color="D1D5DB"/>
                <w:right w:val="single" w:sz="6" w:space="21" w:color="D1D5DB"/>
              </w:divBdr>
            </w:div>
          </w:divsChild>
        </w:div>
        <w:div w:id="2111124131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2" w:color="1E3A8A"/>
            <w:bottom w:val="none" w:sz="0" w:space="0" w:color="auto"/>
            <w:right w:val="none" w:sz="0" w:space="0" w:color="auto"/>
          </w:divBdr>
        </w:div>
        <w:div w:id="2038000825">
          <w:marLeft w:val="0"/>
          <w:marRight w:val="0"/>
          <w:marTop w:val="150"/>
          <w:marBottom w:val="150"/>
          <w:divBdr>
            <w:top w:val="single" w:sz="12" w:space="9" w:color="1E3A8A"/>
            <w:left w:val="single" w:sz="12" w:space="12" w:color="1E3A8A"/>
            <w:bottom w:val="single" w:sz="12" w:space="9" w:color="1E3A8A"/>
            <w:right w:val="single" w:sz="12" w:space="12" w:color="1E3A8A"/>
          </w:divBdr>
          <w:divsChild>
            <w:div w:id="73265774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264687">
          <w:marLeft w:val="0"/>
          <w:marRight w:val="0"/>
          <w:marTop w:val="150"/>
          <w:marBottom w:val="150"/>
          <w:divBdr>
            <w:top w:val="single" w:sz="12" w:space="9" w:color="1E3A8A"/>
            <w:left w:val="single" w:sz="12" w:space="12" w:color="1E3A8A"/>
            <w:bottom w:val="single" w:sz="12" w:space="9" w:color="1E3A8A"/>
            <w:right w:val="single" w:sz="12" w:space="12" w:color="1E3A8A"/>
          </w:divBdr>
          <w:divsChild>
            <w:div w:id="357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08390">
          <w:marLeft w:val="0"/>
          <w:marRight w:val="0"/>
          <w:marTop w:val="150"/>
          <w:marBottom w:val="150"/>
          <w:divBdr>
            <w:top w:val="single" w:sz="12" w:space="9" w:color="1E3A8A"/>
            <w:left w:val="single" w:sz="12" w:space="12" w:color="1E3A8A"/>
            <w:bottom w:val="single" w:sz="12" w:space="9" w:color="1E3A8A"/>
            <w:right w:val="single" w:sz="12" w:space="12" w:color="1E3A8A"/>
          </w:divBdr>
          <w:divsChild>
            <w:div w:id="835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78017">
          <w:marLeft w:val="0"/>
          <w:marRight w:val="0"/>
          <w:marTop w:val="150"/>
          <w:marBottom w:val="150"/>
          <w:divBdr>
            <w:top w:val="single" w:sz="12" w:space="9" w:color="1E3A8A"/>
            <w:left w:val="single" w:sz="12" w:space="12" w:color="1E3A8A"/>
            <w:bottom w:val="single" w:sz="12" w:space="9" w:color="1E3A8A"/>
            <w:right w:val="single" w:sz="12" w:space="12" w:color="1E3A8A"/>
          </w:divBdr>
          <w:divsChild>
            <w:div w:id="211566418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9179">
          <w:marLeft w:val="0"/>
          <w:marRight w:val="0"/>
          <w:marTop w:val="150"/>
          <w:marBottom w:val="150"/>
          <w:divBdr>
            <w:top w:val="single" w:sz="12" w:space="9" w:color="1E3A8A"/>
            <w:left w:val="single" w:sz="12" w:space="12" w:color="1E3A8A"/>
            <w:bottom w:val="single" w:sz="12" w:space="9" w:color="1E3A8A"/>
            <w:right w:val="single" w:sz="12" w:space="12" w:color="1E3A8A"/>
          </w:divBdr>
          <w:divsChild>
            <w:div w:id="897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330528">
          <w:marLeft w:val="0"/>
          <w:marRight w:val="0"/>
          <w:marTop w:val="240"/>
          <w:marBottom w:val="240"/>
          <w:divBdr>
            <w:top w:val="single" w:sz="6" w:space="15" w:color="D1D5DB"/>
            <w:left w:val="single" w:sz="6" w:space="18" w:color="D1D5DB"/>
            <w:bottom w:val="single" w:sz="6" w:space="15" w:color="D1D5DB"/>
            <w:right w:val="single" w:sz="6" w:space="18" w:color="D1D5DB"/>
          </w:divBdr>
        </w:div>
        <w:div w:id="1929726676">
          <w:marLeft w:val="0"/>
          <w:marRight w:val="0"/>
          <w:marTop w:val="600"/>
          <w:marBottom w:val="0"/>
          <w:divBdr>
            <w:top w:val="single" w:sz="6" w:space="8" w:color="E5E7E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AfyaNexus – System Architecture Document</vt:lpstr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AfyaNexus – System Architecture Document</dc:title>
  <dc:subject/>
  <dc:creator>ADMIN</dc:creator>
  <cp:keywords/>
  <dc:description/>
  <cp:lastModifiedBy>ADMIN</cp:lastModifiedBy>
  <cp:revision>2</cp:revision>
  <dcterms:created xsi:type="dcterms:W3CDTF">2026-03-24T12:10:00Z</dcterms:created>
  <dcterms:modified xsi:type="dcterms:W3CDTF">2026-03-24T12:10:00Z</dcterms:modified>
</cp:coreProperties>
</file>