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88321E">
      <w:pPr>
        <w:jc w:val="center"/>
        <w:divId w:val="1856729743"/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  <w:t>AfyaNexus</w:t>
      </w:r>
    </w:p>
    <w:p w:rsidR="00000000" w:rsidRDefault="0088321E">
      <w:pPr>
        <w:jc w:val="center"/>
        <w:divId w:val="1921257008"/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</w:pPr>
      <w:r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  <w:t>Testing &amp; Evaluation Plan</w:t>
      </w:r>
    </w:p>
    <w:p w:rsidR="00000000" w:rsidRDefault="0088321E">
      <w:pPr>
        <w:jc w:val="center"/>
        <w:divId w:val="1461799964"/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  <w:t>Centralized Athlete Training and Nutrition Tracking System</w:t>
      </w:r>
    </w:p>
    <w:p w:rsidR="00000000" w:rsidRDefault="0088321E">
      <w:pPr>
        <w:shd w:val="clear" w:color="auto" w:fill="F3F4F6"/>
        <w:spacing w:before="60" w:after="60"/>
        <w:jc w:val="both"/>
        <w:divId w:val="1883976112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Document Type: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Testing &amp; Evaluation Plan</w:t>
      </w:r>
    </w:p>
    <w:p w:rsidR="00000000" w:rsidRDefault="0088321E">
      <w:pPr>
        <w:shd w:val="clear" w:color="auto" w:fill="F3F4F6"/>
        <w:spacing w:before="60" w:after="60"/>
        <w:jc w:val="both"/>
        <w:divId w:val="1883976112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Version: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1.0</w:t>
      </w:r>
    </w:p>
    <w:p w:rsidR="00000000" w:rsidRDefault="0088321E">
      <w:pPr>
        <w:shd w:val="clear" w:color="auto" w:fill="F3F4F6"/>
        <w:spacing w:before="60" w:after="60"/>
        <w:jc w:val="both"/>
        <w:divId w:val="1883976112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Project Name: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AfyaNexus</w:t>
      </w:r>
    </w:p>
    <w:p w:rsidR="00000000" w:rsidRDefault="0088321E">
      <w:pPr>
        <w:shd w:val="clear" w:color="auto" w:fill="F3F4F6"/>
        <w:spacing w:before="60" w:after="60"/>
        <w:jc w:val="both"/>
        <w:divId w:val="1883976112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Category: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Capstone Project</w:t>
      </w:r>
    </w:p>
    <w:p w:rsidR="00000000" w:rsidRDefault="0088321E">
      <w:pPr>
        <w:shd w:val="clear" w:color="auto" w:fill="F3F4F6"/>
        <w:spacing w:before="60" w:after="60"/>
        <w:jc w:val="both"/>
        <w:divId w:val="1883976112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Status: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Final Draft</w:t>
      </w:r>
    </w:p>
    <w:p w:rsidR="00000000" w:rsidRDefault="0088321E">
      <w:pPr>
        <w:pStyle w:val="Heading1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Overview</w:t>
      </w:r>
    </w:p>
    <w:p w:rsidR="00000000" w:rsidRDefault="0088321E">
      <w:pPr>
        <w:pStyle w:val="NormalWeb"/>
        <w:divId w:val="52502559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This document outlines the testing and evaluation strategy for AfyaNexus. The plan covers all testing phases — unit, integration, system, user acceptance, performance, and security — to ensure the system meets its functional and non-functional requirements</w:t>
      </w:r>
      <w:r>
        <w:rPr>
          <w:rFonts w:ascii="Calibri" w:hAnsi="Calibri" w:cs="Calibri"/>
          <w:color w:val="111827"/>
          <w:lang w:val="en"/>
        </w:rPr>
        <w:t xml:space="preserve"> before final deployment and presentation. </w:t>
      </w:r>
    </w:p>
    <w:p w:rsidR="00000000" w:rsidRDefault="0088321E">
      <w:pPr>
        <w:spacing w:before="330" w:after="33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5" style="width:0;height:1.5pt" o:hralign="center" o:hrstd="t" o:hr="t" fillcolor="#a0a0a0" stroked="f"/>
        </w:pict>
      </w:r>
    </w:p>
    <w:p w:rsidR="00000000" w:rsidRDefault="0088321E">
      <w:pPr>
        <w:pStyle w:val="Heading1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Unit Testing</w:t>
      </w:r>
    </w:p>
    <w:p w:rsidR="00000000" w:rsidRDefault="0088321E">
      <w:pPr>
        <w:pStyle w:val="NormalWeb"/>
        <w:divId w:val="525025593"/>
        <w:rPr>
          <w:rFonts w:ascii="Calibri" w:hAnsi="Calibri" w:cs="Calibri"/>
          <w:color w:val="111827"/>
          <w:lang w:val="en"/>
        </w:rPr>
      </w:pPr>
      <w:r>
        <w:rPr>
          <w:rStyle w:val="Strong"/>
          <w:rFonts w:ascii="Calibri" w:hAnsi="Calibri" w:cs="Calibri"/>
          <w:color w:val="111827"/>
          <w:lang w:val="en"/>
        </w:rPr>
        <w:t>Purpose:</w:t>
      </w:r>
      <w:r>
        <w:rPr>
          <w:rFonts w:ascii="Calibri" w:hAnsi="Calibri" w:cs="Calibri"/>
          <w:color w:val="111827"/>
          <w:lang w:val="en"/>
        </w:rPr>
        <w:t xml:space="preserve"> Verify that individual modules and functions work correctly in isolation.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1848"/>
        <w:gridCol w:w="3730"/>
        <w:gridCol w:w="2968"/>
      </w:tblGrid>
      <w:tr w:rsidR="00000000">
        <w:trPr>
          <w:divId w:val="5250255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 ID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Register with valid email, password, and role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Account created; role assigned correctly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UT-02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Registration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Register with duplicate email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Error: "Email already exists"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Login with correct credentials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JWT token returned; dashboar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 redirect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Login with incorrect password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Error: "Invalid credentials"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Recovery 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Submit morning check-in with all fields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Record saved to RecoveryLogs table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Training Log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Submit training log with intensity out of range (0 or 11)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Validation error returned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Wearable Sync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Sync T70 data via Bluetooth API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WearableData record created for athlete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UT-08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ML Prediction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Trigger prediction with complete training + recovery data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Risk score (0–100) and risk level returned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UT-09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ML Prediction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Trigger prediction with missing data fields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Error or default risk level returned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UT-10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Diet Plan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Nutritionist creates diet plan for registered athlete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DietPlans record saved correctly</w:t>
            </w:r>
          </w:p>
        </w:tc>
      </w:tr>
    </w:tbl>
    <w:p w:rsidR="00000000" w:rsidRDefault="0088321E">
      <w:pPr>
        <w:spacing w:before="330" w:after="33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6" style="width:0;height:1.5pt" o:hralign="center" o:hrstd="t" o:hr="t" fillcolor="#a0a0a0" stroked="f"/>
        </w:pict>
      </w:r>
    </w:p>
    <w:p w:rsidR="00000000" w:rsidRDefault="0088321E">
      <w:pPr>
        <w:pStyle w:val="Heading1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Integration Testing</w:t>
      </w:r>
    </w:p>
    <w:p w:rsidR="00000000" w:rsidRDefault="0088321E">
      <w:pPr>
        <w:pStyle w:val="NormalWeb"/>
        <w:divId w:val="525025593"/>
        <w:rPr>
          <w:rFonts w:ascii="Calibri" w:hAnsi="Calibri" w:cs="Calibri"/>
          <w:color w:val="111827"/>
          <w:lang w:val="en"/>
        </w:rPr>
      </w:pPr>
      <w:r>
        <w:rPr>
          <w:rStyle w:val="Strong"/>
          <w:rFonts w:ascii="Calibri" w:hAnsi="Calibri" w:cs="Calibri"/>
          <w:color w:val="111827"/>
          <w:lang w:val="en"/>
        </w:rPr>
        <w:t>Purpose:</w:t>
      </w:r>
      <w:r>
        <w:rPr>
          <w:rFonts w:ascii="Calibri" w:hAnsi="Calibri" w:cs="Calibri"/>
          <w:color w:val="111827"/>
          <w:lang w:val="en"/>
        </w:rPr>
        <w:t xml:space="preserve"> Ensure that modules interact correctly and data flows seamlessly between components.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143"/>
        <w:gridCol w:w="3415"/>
        <w:gridCol w:w="3027"/>
      </w:tblGrid>
      <w:tr w:rsidR="00000000">
        <w:trPr>
          <w:divId w:val="5250255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Test ID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Integration Point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IT-01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→ DB →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submits recovery log; dashboard updates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Dashboard reflects new recovery data immediately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IT-02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Wearable → DB →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T70 sync completes; wearable data appears on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Heart rate, sleep, steps visible on athlete dashboard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IT-03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 xml:space="preserve">DB → ML → 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Training + recovery data triggers ML prediction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Injury risk score updates on athlete dashboard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IT-04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→ Coach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logs training; coach dashboard reflects update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Coach sees updated performance data for that athlete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IT-05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→ Nutritionist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logs nutrition; nutritionist dashboard reflects update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Nutritionist sees updated nutrition log for that athlete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IT-06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RBAC → Dashboard Access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Coach attempts to access an athlete not under their sponsorship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Access d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enied; 403 Forbidden response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IT-07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RBAC → Dashboard Access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Nutritionist attempts to access an unregistered athlete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Access denied; 403 Forbidden response</w:t>
            </w:r>
          </w:p>
        </w:tc>
      </w:tr>
    </w:tbl>
    <w:p w:rsidR="00000000" w:rsidRDefault="0088321E">
      <w:pPr>
        <w:spacing w:before="330" w:after="33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7" style="width:0;height:1.5pt" o:hralign="center" o:hrstd="t" o:hr="t" fillcolor="#a0a0a0" stroked="f"/>
        </w:pict>
      </w:r>
    </w:p>
    <w:p w:rsidR="00000000" w:rsidRDefault="0088321E">
      <w:pPr>
        <w:pStyle w:val="Heading1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System Testing</w:t>
      </w:r>
    </w:p>
    <w:p w:rsidR="00000000" w:rsidRDefault="0088321E">
      <w:pPr>
        <w:pStyle w:val="NormalWeb"/>
        <w:divId w:val="525025593"/>
        <w:rPr>
          <w:rFonts w:ascii="Calibri" w:hAnsi="Calibri" w:cs="Calibri"/>
          <w:color w:val="111827"/>
          <w:lang w:val="en"/>
        </w:rPr>
      </w:pPr>
      <w:r>
        <w:rPr>
          <w:rStyle w:val="Strong"/>
          <w:rFonts w:ascii="Calibri" w:hAnsi="Calibri" w:cs="Calibri"/>
          <w:color w:val="111827"/>
          <w:lang w:val="en"/>
        </w:rPr>
        <w:t>Purpose:</w:t>
      </w:r>
      <w:r>
        <w:rPr>
          <w:rFonts w:ascii="Calibri" w:hAnsi="Calibri" w:cs="Calibri"/>
          <w:color w:val="111827"/>
          <w:lang w:val="en"/>
        </w:rPr>
        <w:t xml:space="preserve"> </w:t>
      </w:r>
      <w:r>
        <w:rPr>
          <w:rFonts w:ascii="Calibri" w:hAnsi="Calibri" w:cs="Calibri"/>
          <w:color w:val="111827"/>
          <w:lang w:val="en"/>
        </w:rPr>
        <w:t>Validate the complete system against all functional and non-functional requirements.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856"/>
        <w:gridCol w:w="3724"/>
        <w:gridCol w:w="3010"/>
      </w:tblGrid>
      <w:tr w:rsidR="00000000">
        <w:trPr>
          <w:divId w:val="5250255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lastRenderedPageBreak/>
              <w:t>Test ID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Requirement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ST-01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FR-01 to FR-10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End-to-end flow: Athlete registers → logs data → ML predicts → coach views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All steps complete without e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rrors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ST-02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NFR-01 (Performance)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Load athlete dashboard with 30 days of data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Page loads in under 2 seconds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ST-03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NFR-02 (Scalability)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Simulate 100 concurrent users accessing dashboards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No performance degradation; all requests served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ST-04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NFR-03 (Security)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Attempt to access API endpoints without JWT token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401 Unauthorized response for all protected endpoints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ST-05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NFR-06 (Data Integrity)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Submit training log with invalid data types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Server-side validation rejects invalid input</w:t>
            </w:r>
          </w:p>
        </w:tc>
      </w:tr>
    </w:tbl>
    <w:p w:rsidR="00000000" w:rsidRDefault="0088321E">
      <w:pPr>
        <w:spacing w:before="330" w:after="33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8" style="width:0;height:1.5pt" o:hralign="center" o:hrstd="t" o:hr="t" fillcolor="#a0a0a0" stroked="f"/>
        </w:pict>
      </w:r>
    </w:p>
    <w:p w:rsidR="00000000" w:rsidRDefault="0088321E">
      <w:pPr>
        <w:pStyle w:val="Heading1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User Acceptance Testing (UAT)</w:t>
      </w:r>
    </w:p>
    <w:p w:rsidR="00000000" w:rsidRDefault="0088321E">
      <w:pPr>
        <w:pStyle w:val="NormalWeb"/>
        <w:divId w:val="525025593"/>
        <w:rPr>
          <w:rFonts w:ascii="Calibri" w:hAnsi="Calibri" w:cs="Calibri"/>
          <w:color w:val="111827"/>
          <w:lang w:val="en"/>
        </w:rPr>
      </w:pPr>
      <w:r>
        <w:rPr>
          <w:rStyle w:val="Strong"/>
          <w:rFonts w:ascii="Calibri" w:hAnsi="Calibri" w:cs="Calibri"/>
          <w:color w:val="111827"/>
          <w:lang w:val="en"/>
        </w:rPr>
        <w:t>Purpose:</w:t>
      </w:r>
      <w:r>
        <w:rPr>
          <w:rFonts w:ascii="Calibri" w:hAnsi="Calibri" w:cs="Calibri"/>
          <w:color w:val="111827"/>
          <w:lang w:val="en"/>
        </w:rPr>
        <w:t xml:space="preserve"> Confirm the system meets the expectations and needs of real users.</w:t>
      </w:r>
    </w:p>
    <w:p w:rsidR="00000000" w:rsidRDefault="0088321E">
      <w:pPr>
        <w:pStyle w:val="Heading2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UAT Participants</w:t>
      </w:r>
    </w:p>
    <w:p w:rsidR="00000000" w:rsidRDefault="0088321E">
      <w:pPr>
        <w:numPr>
          <w:ilvl w:val="0"/>
          <w:numId w:val="1"/>
        </w:numPr>
        <w:spacing w:before="100" w:beforeAutospacing="1" w:after="60"/>
        <w:ind w:left="36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2–3 Athletes (test morning check-in, training log, wearable sync, injury risk score)</w:t>
      </w:r>
    </w:p>
    <w:p w:rsidR="00000000" w:rsidRDefault="0088321E">
      <w:pPr>
        <w:numPr>
          <w:ilvl w:val="0"/>
          <w:numId w:val="1"/>
        </w:numPr>
        <w:spacing w:before="100" w:beforeAutospacing="1" w:after="60"/>
        <w:ind w:left="36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1–2 Coaches (test</w:t>
      </w:r>
      <w:r>
        <w:rPr>
          <w:rFonts w:ascii="Calibri" w:eastAsia="Times New Roman" w:hAnsi="Calibri" w:cs="Calibri"/>
          <w:color w:val="111827"/>
          <w:lang w:val="en"/>
        </w:rPr>
        <w:t xml:space="preserve"> athlete list, performance overview, injury alerts)</w:t>
      </w:r>
    </w:p>
    <w:p w:rsidR="00000000" w:rsidRDefault="0088321E">
      <w:pPr>
        <w:numPr>
          <w:ilvl w:val="0"/>
          <w:numId w:val="1"/>
        </w:numPr>
        <w:spacing w:before="100" w:beforeAutospacing="1" w:after="60"/>
        <w:ind w:left="36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t>1 Nutritionist (test nutrition logs, diet plan creation, performance-nutrition chart)</w:t>
      </w:r>
    </w:p>
    <w:p w:rsidR="00000000" w:rsidRDefault="0088321E">
      <w:pPr>
        <w:pStyle w:val="Heading2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5.2 UAT Scenarios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278"/>
        <w:gridCol w:w="3360"/>
        <w:gridCol w:w="3156"/>
      </w:tblGrid>
      <w:tr w:rsidR="00000000">
        <w:trPr>
          <w:divId w:val="5250255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Scenario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User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Steps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Success Criteria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Morning Check-In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Log sleep hours, soreness, mood; view updated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Data saved; dashboard reflects inputs within 2 seconds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Wearable Sync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Connect T70 via Bluetooth; trigger sync; view data on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Heart rate, sleep, steps appear on dashboard after sync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njury Risk Review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View injury risk gauge after logging data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Risk score and level displayed clearly and accurately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 Monitoring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Coach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View athlete list; open individual athlete dashboard; review alerts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Only sponsored athletes visible; data accurate and up to date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Diet Plan Creation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Nutritionist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Open athlete nutrition dashboard; create and save diet plan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Plan saved and visible on athlete's profile</w:t>
            </w:r>
          </w:p>
        </w:tc>
      </w:tr>
    </w:tbl>
    <w:p w:rsidR="00000000" w:rsidRDefault="0088321E">
      <w:pPr>
        <w:pStyle w:val="Heading2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5.3 Feedback Collection</w:t>
      </w:r>
    </w:p>
    <w:p w:rsidR="00000000" w:rsidRDefault="0088321E">
      <w:pPr>
        <w:pStyle w:val="NormalWeb"/>
        <w:divId w:val="525025593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UAT participants will complete a</w:t>
      </w:r>
      <w:r>
        <w:rPr>
          <w:rFonts w:ascii="Calibri" w:hAnsi="Calibri" w:cs="Calibri"/>
          <w:color w:val="111827"/>
          <w:lang w:val="en"/>
        </w:rPr>
        <w:t xml:space="preserve"> structured feedback questionnaire rating usability (1–5), data accuracy, and overall satisfaction. Results will be used to refine the UI and fix any identified issues before final submission.</w:t>
      </w:r>
    </w:p>
    <w:p w:rsidR="00000000" w:rsidRDefault="0088321E">
      <w:pPr>
        <w:spacing w:before="330" w:after="33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9" style="width:0;height:1.5pt" o:hralign="center" o:hrstd="t" o:hr="t" fillcolor="#a0a0a0" stroked="f"/>
        </w:pict>
      </w:r>
    </w:p>
    <w:p w:rsidR="00000000" w:rsidRDefault="0088321E">
      <w:pPr>
        <w:pStyle w:val="Heading1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Performance Testing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4642"/>
        <w:gridCol w:w="2788"/>
      </w:tblGrid>
      <w:tr w:rsidR="00000000">
        <w:trPr>
          <w:divId w:val="5250255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Target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Dashboard Load Time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Measure load time with 30 days of athlete data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Under 2 seconds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Wearable Sync Latency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Measure time from Bluetooth sync trigger to data appearing on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Under 5 seconds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ML Prediction Response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Measure time from prediction request to risk score display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Under 3 seconds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Concurrent Users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Simulate 100 simultaneous users with load testing tool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No errors; response time under 3 seconds</w:t>
            </w:r>
          </w:p>
        </w:tc>
      </w:tr>
    </w:tbl>
    <w:p w:rsidR="00000000" w:rsidRDefault="0088321E">
      <w:pPr>
        <w:spacing w:before="330" w:after="33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30" style="width:0;height:1.5pt" o:hralign="center" o:hrstd="t" o:hr="t" fillcolor="#a0a0a0" stroked="f"/>
        </w:pict>
      </w:r>
    </w:p>
    <w:p w:rsidR="00000000" w:rsidRDefault="0088321E">
      <w:pPr>
        <w:pStyle w:val="Heading1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Security Testing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3513"/>
        <w:gridCol w:w="3708"/>
      </w:tblGrid>
      <w:tr w:rsidR="00000000">
        <w:trPr>
          <w:divId w:val="525025593"/>
        </w:trPr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</w:t>
            </w:r>
          </w:p>
        </w:tc>
        <w:tc>
          <w:tcPr>
            <w:tcW w:w="0" w:type="auto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 Result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Unauthorized API Access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Call protected endpoints without JWT token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401 Unauthorized response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Cross-Role Access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Use coach token to access nutritionist endpoints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403 Forbidden response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Submit malicious SQL strings in input fields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Input sanitized; no database error or data leak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Password Storage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Inspect database for stored passwords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Only bcrypt hashes stored; no plaintext passwords</w:t>
            </w:r>
          </w:p>
        </w:tc>
      </w:tr>
      <w:tr w:rsidR="00000000">
        <w:trPr>
          <w:divId w:val="525025593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JWT Expiry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Use expired JWT token to access dashboard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88321E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401</w:t>
            </w: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 xml:space="preserve"> Unauthorized; redirect to login</w:t>
            </w:r>
          </w:p>
        </w:tc>
      </w:tr>
    </w:tbl>
    <w:p w:rsidR="00000000" w:rsidRDefault="0088321E">
      <w:pPr>
        <w:spacing w:before="330" w:after="330"/>
        <w:divId w:val="525025593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31" style="width:0;height:1.5pt" o:hralign="center" o:hrstd="t" o:hr="t" fillcolor="#a0a0a0" stroked="f"/>
        </w:pict>
      </w:r>
    </w:p>
    <w:p w:rsidR="00000000" w:rsidRDefault="0088321E">
      <w:pPr>
        <w:pStyle w:val="Heading1"/>
        <w:divId w:val="52502559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Evaluation Metrics</w:t>
      </w:r>
    </w:p>
    <w:p w:rsidR="00000000" w:rsidRDefault="0088321E">
      <w:pPr>
        <w:shd w:val="clear" w:color="auto" w:fill="EFF6FF"/>
        <w:divId w:val="422730400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ML Prediction Accuracy</w:t>
      </w:r>
    </w:p>
    <w:p w:rsidR="00000000" w:rsidRDefault="0088321E">
      <w:pPr>
        <w:shd w:val="clear" w:color="auto" w:fill="EFF6FF"/>
        <w:jc w:val="both"/>
        <w:divId w:val="1391924126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lastRenderedPageBreak/>
        <w:t>Injury risk predictions compared against known outcomes from test datasets. Target: ≥ 80% accuracy.</w:t>
      </w:r>
    </w:p>
    <w:p w:rsidR="00000000" w:rsidRDefault="0088321E">
      <w:pPr>
        <w:shd w:val="clear" w:color="auto" w:fill="EFF6FF"/>
        <w:divId w:val="559095694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Usability Score</w:t>
      </w:r>
    </w:p>
    <w:p w:rsidR="00000000" w:rsidRDefault="0088321E">
      <w:pPr>
        <w:shd w:val="clear" w:color="auto" w:fill="EFF6FF"/>
        <w:jc w:val="both"/>
        <w:divId w:val="316960707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Average UAT satisfaction rating across all user roles. Target: ≥ 4.0 / 5.0.</w:t>
      </w:r>
    </w:p>
    <w:p w:rsidR="00000000" w:rsidRDefault="0088321E">
      <w:pPr>
        <w:shd w:val="clear" w:color="auto" w:fill="EFF6FF"/>
        <w:divId w:val="1122188342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System Performance</w:t>
      </w:r>
    </w:p>
    <w:p w:rsidR="00000000" w:rsidRDefault="0088321E">
      <w:pPr>
        <w:shd w:val="clear" w:color="auto" w:fill="EFF6FF"/>
        <w:jc w:val="both"/>
        <w:divId w:val="37945940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Average dashboard load time and ML response time across all test scenarios. Target: Under 2 seconds and 3 seconds respectively.</w:t>
      </w:r>
    </w:p>
    <w:p w:rsidR="00000000" w:rsidRDefault="0088321E">
      <w:pPr>
        <w:shd w:val="clear" w:color="auto" w:fill="EFF6FF"/>
        <w:divId w:val="1483044333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System Reliability</w:t>
      </w:r>
    </w:p>
    <w:p w:rsidR="00000000" w:rsidRDefault="0088321E">
      <w:pPr>
        <w:shd w:val="clear" w:color="auto" w:fill="EFF6FF"/>
        <w:jc w:val="both"/>
        <w:divId w:val="619805968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System uptime </w:t>
      </w:r>
      <w:r>
        <w:rPr>
          <w:rFonts w:ascii="Calibri" w:hAnsi="Calibri" w:cs="Calibri"/>
          <w:color w:val="374151"/>
          <w:sz w:val="21"/>
          <w:szCs w:val="21"/>
          <w:lang w:val="en"/>
        </w:rPr>
        <w:t>during testing period. Target: ≥ 99%.</w:t>
      </w:r>
    </w:p>
    <w:p w:rsidR="00000000" w:rsidRDefault="0088321E">
      <w:pPr>
        <w:shd w:val="clear" w:color="auto" w:fill="EFF6FF"/>
        <w:divId w:val="2024819827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Security Compliance</w:t>
      </w:r>
    </w:p>
    <w:p w:rsidR="00000000" w:rsidRDefault="0088321E">
      <w:pPr>
        <w:shd w:val="clear" w:color="auto" w:fill="EFF6FF"/>
        <w:jc w:val="both"/>
        <w:divId w:val="1765807797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Zero critical vulnerabilities detected across all security test cases.</w:t>
      </w:r>
    </w:p>
    <w:p w:rsidR="0088321E" w:rsidRDefault="0088321E">
      <w:pPr>
        <w:jc w:val="center"/>
        <w:divId w:val="567376368"/>
        <w:rPr>
          <w:rFonts w:ascii="Calibri" w:eastAsia="Times New Roman" w:hAnsi="Calibri" w:cs="Calibri"/>
          <w:color w:val="9CA3AF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 xml:space="preserve">AfyaNexus — Testing &amp; Evaluation Plan — Version 1.0 — Confidential </w:t>
      </w:r>
    </w:p>
    <w:sectPr w:rsidR="00883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64B23"/>
    <w:multiLevelType w:val="multilevel"/>
    <w:tmpl w:val="6EE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41668"/>
    <w:rsid w:val="00541668"/>
    <w:rsid w:val="0088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CCF79-19EE-4D61-B953-97D3C2AF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E3A8A"/>
      </w:pBdr>
      <w:spacing w:before="420" w:after="150"/>
      <w:outlineLvl w:val="0"/>
    </w:pPr>
    <w:rPr>
      <w:b/>
      <w:bCs/>
      <w:color w:val="1E3A8A"/>
      <w:kern w:val="36"/>
      <w:sz w:val="32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0B981"/>
      <w:sz w:val="26"/>
      <w:szCs w:val="26"/>
      <w:u w:val="single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90"/>
      <w:outlineLvl w:val="2"/>
    </w:pPr>
    <w:rPr>
      <w:b/>
      <w:bCs/>
      <w:color w:val="F9731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90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90" w:after="150"/>
      <w:jc w:val="both"/>
    </w:pPr>
  </w:style>
  <w:style w:type="paragraph" w:customStyle="1" w:styleId="page">
    <w:name w:val="page"/>
    <w:basedOn w:val="Normal"/>
    <w:pPr>
      <w:jc w:val="both"/>
    </w:pPr>
  </w:style>
  <w:style w:type="paragraph" w:customStyle="1" w:styleId="cover">
    <w:name w:val="cover"/>
    <w:basedOn w:val="Normal"/>
    <w:pPr>
      <w:pBdr>
        <w:bottom w:val="single" w:sz="18" w:space="31" w:color="1E3A8A"/>
      </w:pBdr>
      <w:spacing w:before="90" w:after="1134"/>
      <w:jc w:val="center"/>
    </w:pPr>
  </w:style>
  <w:style w:type="paragraph" w:customStyle="1" w:styleId="pass">
    <w:name w:val="pass"/>
    <w:basedOn w:val="Normal"/>
    <w:pPr>
      <w:spacing w:before="90" w:after="150"/>
      <w:jc w:val="both"/>
    </w:pPr>
    <w:rPr>
      <w:b/>
      <w:bCs/>
      <w:color w:val="10B981"/>
    </w:rPr>
  </w:style>
  <w:style w:type="paragraph" w:customStyle="1" w:styleId="fail">
    <w:name w:val="fail"/>
    <w:basedOn w:val="Normal"/>
    <w:pPr>
      <w:spacing w:before="90" w:after="150"/>
      <w:jc w:val="both"/>
    </w:pPr>
    <w:rPr>
      <w:b/>
      <w:bCs/>
      <w:color w:val="EF4444"/>
    </w:rPr>
  </w:style>
  <w:style w:type="paragraph" w:customStyle="1" w:styleId="pending">
    <w:name w:val="pending"/>
    <w:basedOn w:val="Normal"/>
    <w:pPr>
      <w:spacing w:before="90" w:after="150"/>
      <w:jc w:val="both"/>
    </w:pPr>
    <w:rPr>
      <w:b/>
      <w:bCs/>
      <w:color w:val="F97316"/>
    </w:rPr>
  </w:style>
  <w:style w:type="paragraph" w:customStyle="1" w:styleId="metric-box">
    <w:name w:val="metric-box"/>
    <w:basedOn w:val="Normal"/>
    <w:pPr>
      <w:pBdr>
        <w:top w:val="single" w:sz="6" w:space="9" w:color="BFDBFE"/>
        <w:left w:val="single" w:sz="6" w:space="12" w:color="BFDBFE"/>
        <w:bottom w:val="single" w:sz="6" w:space="9" w:color="BFDBFE"/>
        <w:right w:val="single" w:sz="6" w:space="12" w:color="BFDBFE"/>
      </w:pBdr>
      <w:shd w:val="clear" w:color="auto" w:fill="EFF6FF"/>
      <w:spacing w:before="150" w:after="150"/>
      <w:jc w:val="both"/>
    </w:pPr>
  </w:style>
  <w:style w:type="paragraph" w:customStyle="1" w:styleId="section-divider">
    <w:name w:val="section-divider"/>
    <w:basedOn w:val="Normal"/>
    <w:pPr>
      <w:pBdr>
        <w:top w:val="single" w:sz="6" w:space="0" w:color="E5E7EB"/>
      </w:pBdr>
      <w:spacing w:before="330" w:after="330"/>
      <w:jc w:val="both"/>
    </w:pPr>
  </w:style>
  <w:style w:type="paragraph" w:customStyle="1" w:styleId="footer">
    <w:name w:val="footer"/>
    <w:basedOn w:val="Normal"/>
    <w:pPr>
      <w:pBdr>
        <w:top w:val="single" w:sz="6" w:space="8" w:color="E5E7EB"/>
      </w:pBdr>
      <w:spacing w:before="600" w:after="150"/>
      <w:jc w:val="center"/>
    </w:pPr>
    <w:rPr>
      <w:color w:val="9CA3AF"/>
      <w:sz w:val="18"/>
      <w:szCs w:val="18"/>
    </w:rPr>
  </w:style>
  <w:style w:type="paragraph" w:customStyle="1" w:styleId="system-name">
    <w:name w:val="system-name"/>
    <w:basedOn w:val="Normal"/>
    <w:pPr>
      <w:spacing w:before="90" w:after="150"/>
      <w:jc w:val="both"/>
    </w:pPr>
  </w:style>
  <w:style w:type="paragraph" w:customStyle="1" w:styleId="doc-title">
    <w:name w:val="doc-title"/>
    <w:basedOn w:val="Normal"/>
    <w:pPr>
      <w:spacing w:before="90" w:after="150"/>
      <w:jc w:val="both"/>
    </w:pPr>
  </w:style>
  <w:style w:type="paragraph" w:customStyle="1" w:styleId="tagline">
    <w:name w:val="tagline"/>
    <w:basedOn w:val="Normal"/>
    <w:pPr>
      <w:spacing w:before="90" w:after="150"/>
      <w:jc w:val="both"/>
    </w:pPr>
  </w:style>
  <w:style w:type="paragraph" w:customStyle="1" w:styleId="meta-table">
    <w:name w:val="meta-table"/>
    <w:basedOn w:val="Normal"/>
    <w:pPr>
      <w:spacing w:before="90" w:after="150"/>
      <w:jc w:val="both"/>
    </w:pPr>
  </w:style>
  <w:style w:type="paragraph" w:customStyle="1" w:styleId="metric-title">
    <w:name w:val="metric-title"/>
    <w:basedOn w:val="Normal"/>
    <w:pPr>
      <w:spacing w:before="90" w:after="150"/>
      <w:jc w:val="both"/>
    </w:pPr>
  </w:style>
  <w:style w:type="paragraph" w:customStyle="1" w:styleId="system-name1">
    <w:name w:val="system-name1"/>
    <w:basedOn w:val="Normal"/>
    <w:pPr>
      <w:spacing w:before="90" w:after="90"/>
      <w:jc w:val="both"/>
    </w:pPr>
    <w:rPr>
      <w:b/>
      <w:bCs/>
      <w:color w:val="1E3A8A"/>
      <w:spacing w:val="30"/>
      <w:sz w:val="72"/>
      <w:szCs w:val="72"/>
    </w:rPr>
  </w:style>
  <w:style w:type="paragraph" w:customStyle="1" w:styleId="doc-title1">
    <w:name w:val="doc-title1"/>
    <w:basedOn w:val="Normal"/>
    <w:pPr>
      <w:spacing w:before="90" w:after="300"/>
      <w:jc w:val="both"/>
    </w:pPr>
    <w:rPr>
      <w:b/>
      <w:bCs/>
      <w:color w:val="10B981"/>
      <w:sz w:val="36"/>
      <w:szCs w:val="36"/>
      <w:u w:val="single"/>
    </w:rPr>
  </w:style>
  <w:style w:type="paragraph" w:customStyle="1" w:styleId="tagline1">
    <w:name w:val="tagline1"/>
    <w:basedOn w:val="Normal"/>
    <w:pPr>
      <w:spacing w:before="90" w:after="540"/>
      <w:jc w:val="both"/>
    </w:pPr>
    <w:rPr>
      <w:i/>
      <w:iCs/>
      <w:color w:val="6B7280"/>
      <w:sz w:val="22"/>
      <w:szCs w:val="22"/>
    </w:rPr>
  </w:style>
  <w:style w:type="paragraph" w:customStyle="1" w:styleId="meta-table1">
    <w:name w:val="meta-table1"/>
    <w:basedOn w:val="Normal"/>
    <w:pPr>
      <w:pBdr>
        <w:top w:val="single" w:sz="6" w:space="11" w:color="D1D5DB"/>
        <w:left w:val="single" w:sz="6" w:space="21" w:color="D1D5DB"/>
        <w:bottom w:val="single" w:sz="6" w:space="11" w:color="D1D5DB"/>
        <w:right w:val="single" w:sz="6" w:space="21" w:color="D1D5DB"/>
      </w:pBdr>
      <w:shd w:val="clear" w:color="auto" w:fill="F3F4F6"/>
      <w:spacing w:before="90" w:after="150"/>
    </w:pPr>
  </w:style>
  <w:style w:type="paragraph" w:customStyle="1" w:styleId="metric-title1">
    <w:name w:val="metric-title1"/>
    <w:basedOn w:val="Normal"/>
    <w:pPr>
      <w:spacing w:after="90"/>
      <w:jc w:val="both"/>
    </w:pPr>
    <w:rPr>
      <w:b/>
      <w:bCs/>
      <w:color w:val="1E3A8A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2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1661">
          <w:marLeft w:val="0"/>
          <w:marRight w:val="0"/>
          <w:marTop w:val="0"/>
          <w:marBottom w:val="1134"/>
          <w:divBdr>
            <w:top w:val="none" w:sz="0" w:space="0" w:color="auto"/>
            <w:left w:val="none" w:sz="0" w:space="0" w:color="auto"/>
            <w:bottom w:val="single" w:sz="18" w:space="31" w:color="1E3A8A"/>
            <w:right w:val="none" w:sz="0" w:space="0" w:color="auto"/>
          </w:divBdr>
          <w:divsChild>
            <w:div w:id="185672974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00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964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112">
              <w:marLeft w:val="0"/>
              <w:marRight w:val="0"/>
              <w:marTop w:val="0"/>
              <w:marBottom w:val="0"/>
              <w:divBdr>
                <w:top w:val="single" w:sz="6" w:space="11" w:color="D1D5DB"/>
                <w:left w:val="single" w:sz="6" w:space="21" w:color="D1D5DB"/>
                <w:bottom w:val="single" w:sz="6" w:space="11" w:color="D1D5DB"/>
                <w:right w:val="single" w:sz="6" w:space="21" w:color="D1D5DB"/>
              </w:divBdr>
            </w:div>
          </w:divsChild>
        </w:div>
        <w:div w:id="1391924126">
          <w:marLeft w:val="0"/>
          <w:marRight w:val="0"/>
          <w:marTop w:val="150"/>
          <w:marBottom w:val="150"/>
          <w:divBdr>
            <w:top w:val="single" w:sz="6" w:space="9" w:color="BFDBFE"/>
            <w:left w:val="single" w:sz="6" w:space="12" w:color="BFDBFE"/>
            <w:bottom w:val="single" w:sz="6" w:space="9" w:color="BFDBFE"/>
            <w:right w:val="single" w:sz="6" w:space="12" w:color="BFDBFE"/>
          </w:divBdr>
          <w:divsChild>
            <w:div w:id="42273040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60707">
          <w:marLeft w:val="0"/>
          <w:marRight w:val="0"/>
          <w:marTop w:val="150"/>
          <w:marBottom w:val="150"/>
          <w:divBdr>
            <w:top w:val="single" w:sz="6" w:space="9" w:color="BFDBFE"/>
            <w:left w:val="single" w:sz="6" w:space="12" w:color="BFDBFE"/>
            <w:bottom w:val="single" w:sz="6" w:space="9" w:color="BFDBFE"/>
            <w:right w:val="single" w:sz="6" w:space="12" w:color="BFDBFE"/>
          </w:divBdr>
          <w:divsChild>
            <w:div w:id="55909569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5940">
          <w:marLeft w:val="0"/>
          <w:marRight w:val="0"/>
          <w:marTop w:val="150"/>
          <w:marBottom w:val="150"/>
          <w:divBdr>
            <w:top w:val="single" w:sz="6" w:space="9" w:color="BFDBFE"/>
            <w:left w:val="single" w:sz="6" w:space="12" w:color="BFDBFE"/>
            <w:bottom w:val="single" w:sz="6" w:space="9" w:color="BFDBFE"/>
            <w:right w:val="single" w:sz="6" w:space="12" w:color="BFDBFE"/>
          </w:divBdr>
          <w:divsChild>
            <w:div w:id="112218834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05968">
          <w:marLeft w:val="0"/>
          <w:marRight w:val="0"/>
          <w:marTop w:val="150"/>
          <w:marBottom w:val="150"/>
          <w:divBdr>
            <w:top w:val="single" w:sz="6" w:space="9" w:color="BFDBFE"/>
            <w:left w:val="single" w:sz="6" w:space="12" w:color="BFDBFE"/>
            <w:bottom w:val="single" w:sz="6" w:space="9" w:color="BFDBFE"/>
            <w:right w:val="single" w:sz="6" w:space="12" w:color="BFDBFE"/>
          </w:divBdr>
          <w:divsChild>
            <w:div w:id="148304433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07797">
          <w:marLeft w:val="0"/>
          <w:marRight w:val="0"/>
          <w:marTop w:val="150"/>
          <w:marBottom w:val="150"/>
          <w:divBdr>
            <w:top w:val="single" w:sz="6" w:space="9" w:color="BFDBFE"/>
            <w:left w:val="single" w:sz="6" w:space="12" w:color="BFDBFE"/>
            <w:bottom w:val="single" w:sz="6" w:space="9" w:color="BFDBFE"/>
            <w:right w:val="single" w:sz="6" w:space="12" w:color="BFDBFE"/>
          </w:divBdr>
          <w:divsChild>
            <w:div w:id="202481982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376368">
          <w:marLeft w:val="0"/>
          <w:marRight w:val="0"/>
          <w:marTop w:val="600"/>
          <w:marBottom w:val="0"/>
          <w:divBdr>
            <w:top w:val="single" w:sz="6" w:space="8" w:color="E5E7E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AfyaNexus – Testing &amp; Evaluation Plan</vt:lpstr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AfyaNexus – Testing &amp; Evaluation Plan</dc:title>
  <dc:subject/>
  <dc:creator>ADMIN</dc:creator>
  <cp:keywords/>
  <dc:description/>
  <cp:lastModifiedBy>ADMIN</cp:lastModifiedBy>
  <cp:revision>2</cp:revision>
  <dcterms:created xsi:type="dcterms:W3CDTF">2026-03-24T12:27:00Z</dcterms:created>
  <dcterms:modified xsi:type="dcterms:W3CDTF">2026-03-24T12:27:00Z</dcterms:modified>
</cp:coreProperties>
</file>