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Project Plan Document</w:t>
      </w:r>
    </w:p>
    <w:p>
      <w:pPr>
        <w:jc w:val="center"/>
      </w:pPr>
      <w:r>
        <w:rPr>
          <w:rFonts w:ascii="Calibri" w:hAnsi="Calibri"/>
          <w:color w:val="666666"/>
          <w:sz w:val="32"/>
        </w:rPr>
        <w:t>Azani Internet Service Provider Information System</w:t>
      </w:r>
    </w:p>
    <w:p/>
    <w:p>
      <w:pPr>
        <w:jc w:val="center"/>
      </w:pPr>
      <w:r>
        <w:rPr>
          <w:rFonts w:ascii="Calibri" w:hAnsi="Calibri"/>
          <w:sz w:val="24"/>
        </w:rPr>
        <w:t>Prepared by: Derrick (Developer)</w:t>
      </w:r>
    </w:p>
    <w:p>
      <w:pPr>
        <w:jc w:val="center"/>
      </w:pPr>
      <w:r>
        <w:rPr>
          <w:rFonts w:ascii="Calibri" w:hAnsi="Calibri"/>
          <w:sz w:val="24"/>
        </w:rPr>
        <w:t>Date: March 2026</w:t>
      </w:r>
    </w:p>
    <w:p>
      <w:r>
        <w:br w:type="page"/>
      </w:r>
    </w:p>
    <w:p>
      <w:pPr>
        <w:pStyle w:val="Heading1"/>
      </w:pPr>
      <w:r>
        <w:t>Project Plan Document</w:t>
      </w:r>
    </w:p>
    <w:p>
      <w:r>
        <w:t>Project: Azani Internet Service Provider Information System</w:t>
      </w:r>
    </w:p>
    <w:p>
      <w:r>
        <w:t>Prepared by: Derrick (Developer)</w:t>
      </w:r>
    </w:p>
    <w:p>
      <w:r>
        <w:t>Date: March 2026</w:t>
      </w:r>
    </w:p>
    <w:p>
      <w:pPr>
        <w:pStyle w:val="Heading2"/>
      </w:pPr>
      <w:r>
        <w:t>1. Project Overview</w:t>
      </w:r>
    </w:p>
    <w:p>
      <w:r>
        <w:t>The Azani ISP Information System is a web-based database management application designed to streamline operations for Azani Internet Service Provider. The system will manage institution registrations, bandwidth subscriptions, payment processing, infrastructure tracking, service upgrades, fine calculations, disconnection/reconnection workflows, and comprehensive reporting.</w:t>
      </w:r>
    </w:p>
    <w:p>
      <w:r>
        <w:t>The project follows a structured Software Development Life Cycle (SDLC) using the Waterfall methodology, ensuring each phase is thoroughly completed before progressing to the next. The system will be built using Node.js with Express.js for the backend, MySQL for database management, and a responsive frontend interface.</w:t>
      </w:r>
    </w:p>
    <w:p>
      <w:pPr>
        <w:pStyle w:val="Heading2"/>
      </w:pPr>
      <w:r>
        <w:t>2. Timeline &amp; Milestones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Month</w:t>
            </w:r>
          </w:p>
        </w:tc>
        <w:tc>
          <w:tcPr>
            <w:tcW w:type="dxa" w:w="2160"/>
            <w:shd w:fill="003366" w:val="clear"/>
          </w:tcPr>
          <w:p>
            <w:r>
              <w:rPr>
                <w:b/>
                <w:color w:val="FFFFFF"/>
                <w:sz w:val="20"/>
              </w:rPr>
            </w:r>
            <w:r>
              <w:rPr>
                <w:rFonts w:ascii="Calibri" w:hAnsi="Calibri"/>
                <w:b/>
                <w:color w:val="FFFFFF"/>
                <w:sz w:val="20"/>
              </w:rPr>
              <w:t>Phase</w:t>
            </w:r>
          </w:p>
        </w:tc>
        <w:tc>
          <w:tcPr>
            <w:tcW w:type="dxa" w:w="2160"/>
            <w:shd w:fill="003366" w:val="clear"/>
          </w:tcPr>
          <w:p>
            <w:r>
              <w:rPr>
                <w:b/>
                <w:color w:val="FFFFFF"/>
                <w:sz w:val="20"/>
              </w:rPr>
            </w:r>
            <w:r>
              <w:rPr>
                <w:rFonts w:ascii="Calibri" w:hAnsi="Calibri"/>
                <w:b/>
                <w:color w:val="FFFFFF"/>
                <w:sz w:val="20"/>
              </w:rPr>
              <w:t>Activities</w:t>
            </w:r>
          </w:p>
        </w:tc>
        <w:tc>
          <w:tcPr>
            <w:tcW w:type="dxa" w:w="2160"/>
            <w:shd w:fill="003366" w:val="clear"/>
          </w:tcPr>
          <w:p>
            <w:r>
              <w:rPr>
                <w:b/>
                <w:color w:val="FFFFFF"/>
                <w:sz w:val="20"/>
              </w:rPr>
            </w:r>
            <w:r>
              <w:rPr>
                <w:rFonts w:ascii="Calibri" w:hAnsi="Calibri"/>
                <w:b/>
                <w:color w:val="FFFFFF"/>
                <w:sz w:val="20"/>
              </w:rPr>
              <w:t>Deliverables</w:t>
            </w:r>
          </w:p>
        </w:tc>
      </w:tr>
      <w:tr>
        <w:tc>
          <w:tcPr>
            <w:tcW w:type="dxa" w:w="2160"/>
          </w:tcPr>
          <w:p>
            <w:r/>
            <w:r>
              <w:rPr>
                <w:rFonts w:ascii="Calibri" w:hAnsi="Calibri"/>
                <w:sz w:val="20"/>
              </w:rPr>
              <w:t>January 2026</w:t>
            </w:r>
          </w:p>
        </w:tc>
        <w:tc>
          <w:tcPr>
            <w:tcW w:type="dxa" w:w="2160"/>
          </w:tcPr>
          <w:p>
            <w:r/>
            <w:r>
              <w:rPr>
                <w:rFonts w:ascii="Calibri" w:hAnsi="Calibri"/>
                <w:sz w:val="20"/>
              </w:rPr>
              <w:t>Requirements Analysis</w:t>
            </w:r>
          </w:p>
        </w:tc>
        <w:tc>
          <w:tcPr>
            <w:tcW w:type="dxa" w:w="2160"/>
          </w:tcPr>
          <w:p>
            <w:r/>
            <w:r>
              <w:rPr>
                <w:rFonts w:ascii="Calibri" w:hAnsi="Calibri"/>
                <w:sz w:val="20"/>
              </w:rPr>
              <w:t>- Conduct stakeholder meetings with Azani ISP management&lt;br&gt;- Gather functional and non-functional requirements&lt;br&gt;- Identify system users and their roles&lt;br&gt;- Document business rules (bandwidth tiers, pricing, fines)&lt;br&gt;- Draft Software Requirements Specification (SRS)</w:t>
            </w:r>
          </w:p>
        </w:tc>
        <w:tc>
          <w:tcPr>
            <w:tcW w:type="dxa" w:w="2160"/>
          </w:tcPr>
          <w:p>
            <w:r/>
            <w:r>
              <w:rPr>
                <w:rFonts w:ascii="Calibri" w:hAnsi="Calibri"/>
                <w:sz w:val="20"/>
              </w:rPr>
              <w:t>- Stakeholder meeting minutes&lt;br&gt;- Requirements document&lt;br&gt;- Software Requirements Specification (SRS)</w:t>
            </w:r>
          </w:p>
        </w:tc>
      </w:tr>
      <w:tr>
        <w:tc>
          <w:tcPr>
            <w:tcW w:type="dxa" w:w="2160"/>
          </w:tcPr>
          <w:p>
            <w:r/>
            <w:r>
              <w:rPr>
                <w:rFonts w:ascii="Calibri" w:hAnsi="Calibri"/>
                <w:sz w:val="20"/>
              </w:rPr>
              <w:t>February 2026</w:t>
            </w:r>
          </w:p>
        </w:tc>
        <w:tc>
          <w:tcPr>
            <w:tcW w:type="dxa" w:w="2160"/>
          </w:tcPr>
          <w:p>
            <w:r/>
            <w:r>
              <w:rPr>
                <w:rFonts w:ascii="Calibri" w:hAnsi="Calibri"/>
                <w:sz w:val="20"/>
              </w:rPr>
              <w:t>System Design</w:t>
            </w:r>
          </w:p>
        </w:tc>
        <w:tc>
          <w:tcPr>
            <w:tcW w:type="dxa" w:w="2160"/>
          </w:tcPr>
          <w:p>
            <w:r/>
            <w:r>
              <w:rPr>
                <w:rFonts w:ascii="Calibri" w:hAnsi="Calibri"/>
                <w:sz w:val="20"/>
              </w:rPr>
              <w:t>- Design Entity-Relationship Diagram (ERD)&lt;br&gt;- Define database schema and normalization&lt;br&gt;- Design system architecture (client-server model)&lt;br&gt;- Create sitemap and UI wireframes&lt;br&gt;- Draft Software Design Document (SDD)</w:t>
            </w:r>
          </w:p>
        </w:tc>
        <w:tc>
          <w:tcPr>
            <w:tcW w:type="dxa" w:w="2160"/>
          </w:tcPr>
          <w:p>
            <w:r/>
            <w:r>
              <w:rPr>
                <w:rFonts w:ascii="Calibri" w:hAnsi="Calibri"/>
                <w:sz w:val="20"/>
              </w:rPr>
              <w:t>- Entity-Relationship Diagram (ERD)&lt;br&gt;- Database schema documentation&lt;br&gt;- System architecture diagram&lt;br&gt;- Sitemap and wireframes&lt;br&gt;- Software Design Document (SDD)</w:t>
            </w:r>
          </w:p>
        </w:tc>
      </w:tr>
      <w:tr>
        <w:tc>
          <w:tcPr>
            <w:tcW w:type="dxa" w:w="2160"/>
          </w:tcPr>
          <w:p>
            <w:r/>
            <w:r>
              <w:rPr>
                <w:rFonts w:ascii="Calibri" w:hAnsi="Calibri"/>
                <w:sz w:val="20"/>
              </w:rPr>
              <w:t>March 2026</w:t>
            </w:r>
          </w:p>
        </w:tc>
        <w:tc>
          <w:tcPr>
            <w:tcW w:type="dxa" w:w="2160"/>
          </w:tcPr>
          <w:p>
            <w:r/>
            <w:r>
              <w:rPr>
                <w:rFonts w:ascii="Calibri" w:hAnsi="Calibri"/>
                <w:sz w:val="20"/>
              </w:rPr>
              <w:t>Development Phase 1</w:t>
            </w:r>
          </w:p>
        </w:tc>
        <w:tc>
          <w:tcPr>
            <w:tcW w:type="dxa" w:w="2160"/>
          </w:tcPr>
          <w:p>
            <w:r/>
            <w:r>
              <w:rPr>
                <w:rFonts w:ascii="Calibri" w:hAnsi="Calibri"/>
                <w:sz w:val="20"/>
              </w:rPr>
              <w:t>- Set up development environment (Node.js, MySQL, VS Code)&lt;br&gt;- Create database tables and relationships&lt;br&gt;- Implement institution registration module&lt;br&gt;- Implement payment processing module (registration fee, installation fee, monthly payments)&lt;br&gt;- Build authentication and session management</w:t>
            </w:r>
          </w:p>
        </w:tc>
        <w:tc>
          <w:tcPr>
            <w:tcW w:type="dxa" w:w="2160"/>
          </w:tcPr>
          <w:p>
            <w:r/>
            <w:r>
              <w:rPr>
                <w:rFonts w:ascii="Calibri" w:hAnsi="Calibri"/>
                <w:sz w:val="20"/>
              </w:rPr>
              <w:t>- Development environment configured&lt;br&gt;- Database tables created&lt;br&gt;- Registration module (functional)&lt;br&gt;- Payment module (functional)&lt;br&gt;- Authentication system</w:t>
            </w:r>
          </w:p>
        </w:tc>
      </w:tr>
      <w:tr>
        <w:tc>
          <w:tcPr>
            <w:tcW w:type="dxa" w:w="2160"/>
          </w:tcPr>
          <w:p>
            <w:r/>
            <w:r>
              <w:rPr>
                <w:rFonts w:ascii="Calibri" w:hAnsi="Calibri"/>
                <w:sz w:val="20"/>
              </w:rPr>
              <w:t>April 2026</w:t>
            </w:r>
          </w:p>
        </w:tc>
        <w:tc>
          <w:tcPr>
            <w:tcW w:type="dxa" w:w="2160"/>
          </w:tcPr>
          <w:p>
            <w:r/>
            <w:r>
              <w:rPr>
                <w:rFonts w:ascii="Calibri" w:hAnsi="Calibri"/>
                <w:sz w:val="20"/>
              </w:rPr>
              <w:t>Development Phase 2</w:t>
            </w:r>
          </w:p>
        </w:tc>
        <w:tc>
          <w:tcPr>
            <w:tcW w:type="dxa" w:w="2160"/>
          </w:tcPr>
          <w:p>
            <w:r/>
            <w:r>
              <w:rPr>
                <w:rFonts w:ascii="Calibri" w:hAnsi="Calibri"/>
                <w:sz w:val="20"/>
              </w:rPr>
              <w:t>- Implement infrastructure management module (PCs, LAN nodes)&lt;br&gt;- Implement bandwidth upgrade logic with 10% discount&lt;br&gt;- Implement late payment fine calculation (15%)&lt;br&gt;- Implement disconnection and reconnection workflows&lt;br&gt;- Build reporting and dashboard modules</w:t>
            </w:r>
          </w:p>
        </w:tc>
        <w:tc>
          <w:tcPr>
            <w:tcW w:type="dxa" w:w="2160"/>
          </w:tcPr>
          <w:p>
            <w:r/>
            <w:r>
              <w:rPr>
                <w:rFonts w:ascii="Calibri" w:hAnsi="Calibri"/>
                <w:sz w:val="20"/>
              </w:rPr>
              <w:t>- Infrastructure module (functional)&lt;br&gt;- Upgrade module with discount logic&lt;br&gt;- Fine calculation system&lt;br&gt;- Reconnection workflow&lt;br&gt;- Reports and dashboard</w:t>
            </w:r>
          </w:p>
        </w:tc>
      </w:tr>
      <w:tr>
        <w:tc>
          <w:tcPr>
            <w:tcW w:type="dxa" w:w="2160"/>
          </w:tcPr>
          <w:p>
            <w:r/>
            <w:r>
              <w:rPr>
                <w:rFonts w:ascii="Calibri" w:hAnsi="Calibri"/>
                <w:sz w:val="20"/>
              </w:rPr>
              <w:t>May 2026</w:t>
            </w:r>
          </w:p>
        </w:tc>
        <w:tc>
          <w:tcPr>
            <w:tcW w:type="dxa" w:w="2160"/>
          </w:tcPr>
          <w:p>
            <w:r/>
            <w:r>
              <w:rPr>
                <w:rFonts w:ascii="Calibri" w:hAnsi="Calibri"/>
                <w:sz w:val="20"/>
              </w:rPr>
              <w:t>Testing &amp; Validation</w:t>
            </w:r>
          </w:p>
        </w:tc>
        <w:tc>
          <w:tcPr>
            <w:tcW w:type="dxa" w:w="2160"/>
          </w:tcPr>
          <w:p>
            <w:r/>
            <w:r>
              <w:rPr>
                <w:rFonts w:ascii="Calibri" w:hAnsi="Calibri"/>
                <w:sz w:val="20"/>
              </w:rPr>
              <w:t>- Conduct unit testing on all modules&lt;br&gt;- Perform integration testing across modules&lt;br&gt;- Execute system testing (end-to-end workflows)&lt;br&gt;- Facilitate User Acceptance Testing (UAT) with client&lt;br&gt;- Document and resolve all identified bugs</w:t>
            </w:r>
          </w:p>
        </w:tc>
        <w:tc>
          <w:tcPr>
            <w:tcW w:type="dxa" w:w="2160"/>
          </w:tcPr>
          <w:p>
            <w:r/>
            <w:r>
              <w:rPr>
                <w:rFonts w:ascii="Calibri" w:hAnsi="Calibri"/>
                <w:sz w:val="20"/>
              </w:rPr>
              <w:t>- Unit test results&lt;br&gt;- Integration test results&lt;br&gt;- System test report&lt;br&gt;- UAT sign-off document&lt;br&gt;- Bug resolution log</w:t>
            </w:r>
          </w:p>
        </w:tc>
      </w:tr>
      <w:tr>
        <w:tc>
          <w:tcPr>
            <w:tcW w:type="dxa" w:w="2160"/>
          </w:tcPr>
          <w:p>
            <w:r/>
            <w:r>
              <w:rPr>
                <w:rFonts w:ascii="Calibri" w:hAnsi="Calibri"/>
                <w:sz w:val="20"/>
              </w:rPr>
              <w:t>June 2026</w:t>
            </w:r>
          </w:p>
        </w:tc>
        <w:tc>
          <w:tcPr>
            <w:tcW w:type="dxa" w:w="2160"/>
          </w:tcPr>
          <w:p>
            <w:r/>
            <w:r>
              <w:rPr>
                <w:rFonts w:ascii="Calibri" w:hAnsi="Calibri"/>
                <w:sz w:val="20"/>
              </w:rPr>
              <w:t>Deployment Preparation</w:t>
            </w:r>
          </w:p>
        </w:tc>
        <w:tc>
          <w:tcPr>
            <w:tcW w:type="dxa" w:w="2160"/>
          </w:tcPr>
          <w:p>
            <w:r/>
            <w:r>
              <w:rPr>
                <w:rFonts w:ascii="Calibri" w:hAnsi="Calibri"/>
                <w:sz w:val="20"/>
              </w:rPr>
              <w:t>- Install system on client's environment&lt;br&gt;- Configure production database and server&lt;br&gt;- Conduct user training sessions&lt;br&gt;- Prepare user manual and system documentation&lt;br&gt;- Perform final data migration (if applicable)</w:t>
            </w:r>
          </w:p>
        </w:tc>
        <w:tc>
          <w:tcPr>
            <w:tcW w:type="dxa" w:w="2160"/>
          </w:tcPr>
          <w:p>
            <w:r/>
            <w:r>
              <w:rPr>
                <w:rFonts w:ascii="Calibri" w:hAnsi="Calibri"/>
                <w:sz w:val="20"/>
              </w:rPr>
              <w:t>- System installed on client hardware&lt;br&gt;- Production environment configured&lt;br&gt;- Training completion records&lt;br&gt;- User manual&lt;br&gt;- Deployment checklist</w:t>
            </w:r>
          </w:p>
        </w:tc>
      </w:tr>
      <w:tr>
        <w:tc>
          <w:tcPr>
            <w:tcW w:type="dxa" w:w="2160"/>
          </w:tcPr>
          <w:p>
            <w:r/>
            <w:r>
              <w:rPr>
                <w:rFonts w:ascii="Calibri" w:hAnsi="Calibri"/>
                <w:sz w:val="20"/>
              </w:rPr>
              <w:t>July 2026</w:t>
            </w:r>
          </w:p>
        </w:tc>
        <w:tc>
          <w:tcPr>
            <w:tcW w:type="dxa" w:w="2160"/>
          </w:tcPr>
          <w:p>
            <w:r/>
            <w:r>
              <w:rPr>
                <w:rFonts w:ascii="Calibri" w:hAnsi="Calibri"/>
                <w:sz w:val="20"/>
              </w:rPr>
              <w:t>Final Delivery &amp; Maintenance</w:t>
            </w:r>
          </w:p>
        </w:tc>
        <w:tc>
          <w:tcPr>
            <w:tcW w:type="dxa" w:w="2160"/>
          </w:tcPr>
          <w:p>
            <w:r/>
            <w:r>
              <w:rPr>
                <w:rFonts w:ascii="Calibri" w:hAnsi="Calibri"/>
                <w:sz w:val="20"/>
              </w:rPr>
              <w:t>- Deliver hardcopy documentation (bound project report)&lt;br&gt;- Deliver softcopy (source code, database backups, documents)&lt;br&gt;- Establish maintenance and support contract&lt;br&gt;- Conduct post-deployment review&lt;br&gt;- Begin monthly maintenance cycle</w:t>
            </w:r>
          </w:p>
        </w:tc>
        <w:tc>
          <w:tcPr>
            <w:tcW w:type="dxa" w:w="2160"/>
          </w:tcPr>
          <w:p>
            <w:r/>
            <w:r>
              <w:rPr>
                <w:rFonts w:ascii="Calibri" w:hAnsi="Calibri"/>
                <w:sz w:val="20"/>
              </w:rPr>
              <w:t>- Hardcopy project report&lt;br&gt;- Softcopy deliverables (USB/cloud)&lt;br&gt;- Signed maintenance contract&lt;br&gt;- Post-deployment review report&lt;br&gt;- Maintenance schedule</w:t>
            </w:r>
          </w:p>
        </w:tc>
      </w:tr>
    </w:tbl>
    <w:p/>
    <w:p>
      <w:pPr>
        <w:pStyle w:val="Heading2"/>
      </w:pPr>
      <w:r>
        <w:t>3. Roles &amp; Responsibilities</w:t>
      </w:r>
    </w:p>
    <w:p>
      <w:pPr>
        <w:pStyle w:val="Heading3"/>
      </w:pPr>
      <w:r>
        <w:t>Developer — Derrick</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Responsibility</w:t>
            </w:r>
          </w:p>
        </w:tc>
        <w:tc>
          <w:tcPr>
            <w:tcW w:type="dxa" w:w="4320"/>
            <w:shd w:fill="003366" w:val="clear"/>
          </w:tcPr>
          <w:p>
            <w:r>
              <w:rPr>
                <w:b/>
                <w:color w:val="FFFFFF"/>
                <w:sz w:val="20"/>
              </w:rPr>
            </w:r>
            <w:r>
              <w:rPr>
                <w:rFonts w:ascii="Calibri" w:hAnsi="Calibri"/>
                <w:b/>
                <w:color w:val="FFFFFF"/>
                <w:sz w:val="20"/>
              </w:rPr>
              <w:t>Details</w:t>
            </w:r>
          </w:p>
        </w:tc>
      </w:tr>
      <w:tr>
        <w:tc>
          <w:tcPr>
            <w:tcW w:type="dxa" w:w="4320"/>
          </w:tcPr>
          <w:p>
            <w:r/>
            <w:r>
              <w:rPr>
                <w:rFonts w:ascii="Calibri" w:hAnsi="Calibri"/>
                <w:sz w:val="20"/>
              </w:rPr>
              <w:t>Requirements gathering</w:t>
            </w:r>
          </w:p>
        </w:tc>
        <w:tc>
          <w:tcPr>
            <w:tcW w:type="dxa" w:w="4320"/>
          </w:tcPr>
          <w:p>
            <w:r/>
            <w:r>
              <w:rPr>
                <w:rFonts w:ascii="Calibri" w:hAnsi="Calibri"/>
                <w:sz w:val="20"/>
              </w:rPr>
              <w:t>Conduct interviews, document requirements, prepare SRS</w:t>
            </w:r>
          </w:p>
        </w:tc>
      </w:tr>
      <w:tr>
        <w:tc>
          <w:tcPr>
            <w:tcW w:type="dxa" w:w="4320"/>
          </w:tcPr>
          <w:p>
            <w:r/>
            <w:r>
              <w:rPr>
                <w:rFonts w:ascii="Calibri" w:hAnsi="Calibri"/>
                <w:sz w:val="20"/>
              </w:rPr>
              <w:t>System design</w:t>
            </w:r>
          </w:p>
        </w:tc>
        <w:tc>
          <w:tcPr>
            <w:tcW w:type="dxa" w:w="4320"/>
          </w:tcPr>
          <w:p>
            <w:r/>
            <w:r>
              <w:rPr>
                <w:rFonts w:ascii="Calibri" w:hAnsi="Calibri"/>
                <w:sz w:val="20"/>
              </w:rPr>
              <w:t>Create ERD, database schema, architecture diagrams, SDD</w:t>
            </w:r>
          </w:p>
        </w:tc>
      </w:tr>
      <w:tr>
        <w:tc>
          <w:tcPr>
            <w:tcW w:type="dxa" w:w="4320"/>
          </w:tcPr>
          <w:p>
            <w:r/>
            <w:r>
              <w:rPr>
                <w:rFonts w:ascii="Calibri" w:hAnsi="Calibri"/>
                <w:sz w:val="20"/>
              </w:rPr>
              <w:t>Development</w:t>
            </w:r>
          </w:p>
        </w:tc>
        <w:tc>
          <w:tcPr>
            <w:tcW w:type="dxa" w:w="4320"/>
          </w:tcPr>
          <w:p>
            <w:r/>
            <w:r>
              <w:rPr>
                <w:rFonts w:ascii="Calibri" w:hAnsi="Calibri"/>
                <w:sz w:val="20"/>
              </w:rPr>
              <w:t>Write all application code (frontend, backend, database)</w:t>
            </w:r>
          </w:p>
        </w:tc>
      </w:tr>
      <w:tr>
        <w:tc>
          <w:tcPr>
            <w:tcW w:type="dxa" w:w="4320"/>
          </w:tcPr>
          <w:p>
            <w:r/>
            <w:r>
              <w:rPr>
                <w:rFonts w:ascii="Calibri" w:hAnsi="Calibri"/>
                <w:sz w:val="20"/>
              </w:rPr>
              <w:t>Testing</w:t>
            </w:r>
          </w:p>
        </w:tc>
        <w:tc>
          <w:tcPr>
            <w:tcW w:type="dxa" w:w="4320"/>
          </w:tcPr>
          <w:p>
            <w:r/>
            <w:r>
              <w:rPr>
                <w:rFonts w:ascii="Calibri" w:hAnsi="Calibri"/>
                <w:sz w:val="20"/>
              </w:rPr>
              <w:t>Perform unit, integration, and system testing</w:t>
            </w:r>
          </w:p>
        </w:tc>
      </w:tr>
      <w:tr>
        <w:tc>
          <w:tcPr>
            <w:tcW w:type="dxa" w:w="4320"/>
          </w:tcPr>
          <w:p>
            <w:r/>
            <w:r>
              <w:rPr>
                <w:rFonts w:ascii="Calibri" w:hAnsi="Calibri"/>
                <w:sz w:val="20"/>
              </w:rPr>
              <w:t>Documentation</w:t>
            </w:r>
          </w:p>
        </w:tc>
        <w:tc>
          <w:tcPr>
            <w:tcW w:type="dxa" w:w="4320"/>
          </w:tcPr>
          <w:p>
            <w:r/>
            <w:r>
              <w:rPr>
                <w:rFonts w:ascii="Calibri" w:hAnsi="Calibri"/>
                <w:sz w:val="20"/>
              </w:rPr>
              <w:t>Prepare all project documents (SRS, SDD, user manual, test reports)</w:t>
            </w:r>
          </w:p>
        </w:tc>
      </w:tr>
      <w:tr>
        <w:tc>
          <w:tcPr>
            <w:tcW w:type="dxa" w:w="4320"/>
          </w:tcPr>
          <w:p>
            <w:r/>
            <w:r>
              <w:rPr>
                <w:rFonts w:ascii="Calibri" w:hAnsi="Calibri"/>
                <w:sz w:val="20"/>
              </w:rPr>
              <w:t>Deployment</w:t>
            </w:r>
          </w:p>
        </w:tc>
        <w:tc>
          <w:tcPr>
            <w:tcW w:type="dxa" w:w="4320"/>
          </w:tcPr>
          <w:p>
            <w:r/>
            <w:r>
              <w:rPr>
                <w:rFonts w:ascii="Calibri" w:hAnsi="Calibri"/>
                <w:sz w:val="20"/>
              </w:rPr>
              <w:t>Install and configure the system on client hardware</w:t>
            </w:r>
          </w:p>
        </w:tc>
      </w:tr>
      <w:tr>
        <w:tc>
          <w:tcPr>
            <w:tcW w:type="dxa" w:w="4320"/>
          </w:tcPr>
          <w:p>
            <w:r/>
            <w:r>
              <w:rPr>
                <w:rFonts w:ascii="Calibri" w:hAnsi="Calibri"/>
                <w:sz w:val="20"/>
              </w:rPr>
              <w:t>Training</w:t>
            </w:r>
          </w:p>
        </w:tc>
        <w:tc>
          <w:tcPr>
            <w:tcW w:type="dxa" w:w="4320"/>
          </w:tcPr>
          <w:p>
            <w:r/>
            <w:r>
              <w:rPr>
                <w:rFonts w:ascii="Calibri" w:hAnsi="Calibri"/>
                <w:sz w:val="20"/>
              </w:rPr>
              <w:t>Train end users on system operation</w:t>
            </w:r>
          </w:p>
        </w:tc>
      </w:tr>
      <w:tr>
        <w:tc>
          <w:tcPr>
            <w:tcW w:type="dxa" w:w="4320"/>
          </w:tcPr>
          <w:p>
            <w:r/>
            <w:r>
              <w:rPr>
                <w:rFonts w:ascii="Calibri" w:hAnsi="Calibri"/>
                <w:sz w:val="20"/>
              </w:rPr>
              <w:t>Maintenance</w:t>
            </w:r>
          </w:p>
        </w:tc>
        <w:tc>
          <w:tcPr>
            <w:tcW w:type="dxa" w:w="4320"/>
          </w:tcPr>
          <w:p>
            <w:r/>
            <w:r>
              <w:rPr>
                <w:rFonts w:ascii="Calibri" w:hAnsi="Calibri"/>
                <w:sz w:val="20"/>
              </w:rPr>
              <w:t>Provide ongoing technical support and bug fixes</w:t>
            </w:r>
          </w:p>
        </w:tc>
      </w:tr>
    </w:tbl>
    <w:p/>
    <w:p>
      <w:pPr>
        <w:pStyle w:val="Heading3"/>
      </w:pPr>
      <w:r>
        <w:t>Client's Sister — Operations Manager (Azani ISP)</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Responsibility</w:t>
            </w:r>
          </w:p>
        </w:tc>
        <w:tc>
          <w:tcPr>
            <w:tcW w:type="dxa" w:w="4320"/>
            <w:shd w:fill="003366" w:val="clear"/>
          </w:tcPr>
          <w:p>
            <w:r>
              <w:rPr>
                <w:b/>
                <w:color w:val="FFFFFF"/>
                <w:sz w:val="20"/>
              </w:rPr>
            </w:r>
            <w:r>
              <w:rPr>
                <w:rFonts w:ascii="Calibri" w:hAnsi="Calibri"/>
                <w:b/>
                <w:color w:val="FFFFFF"/>
                <w:sz w:val="20"/>
              </w:rPr>
              <w:t>Details</w:t>
            </w:r>
          </w:p>
        </w:tc>
      </w:tr>
      <w:tr>
        <w:tc>
          <w:tcPr>
            <w:tcW w:type="dxa" w:w="4320"/>
          </w:tcPr>
          <w:p>
            <w:r/>
            <w:r>
              <w:rPr>
                <w:rFonts w:ascii="Calibri" w:hAnsi="Calibri"/>
                <w:sz w:val="20"/>
              </w:rPr>
              <w:t>Requirements validation</w:t>
            </w:r>
          </w:p>
        </w:tc>
        <w:tc>
          <w:tcPr>
            <w:tcW w:type="dxa" w:w="4320"/>
          </w:tcPr>
          <w:p>
            <w:r/>
            <w:r>
              <w:rPr>
                <w:rFonts w:ascii="Calibri" w:hAnsi="Calibri"/>
                <w:sz w:val="20"/>
              </w:rPr>
              <w:t>Review and approve documented requirements</w:t>
            </w:r>
          </w:p>
        </w:tc>
      </w:tr>
      <w:tr>
        <w:tc>
          <w:tcPr>
            <w:tcW w:type="dxa" w:w="4320"/>
          </w:tcPr>
          <w:p>
            <w:r/>
            <w:r>
              <w:rPr>
                <w:rFonts w:ascii="Calibri" w:hAnsi="Calibri"/>
                <w:sz w:val="20"/>
              </w:rPr>
              <w:t>Domain expertise</w:t>
            </w:r>
          </w:p>
        </w:tc>
        <w:tc>
          <w:tcPr>
            <w:tcW w:type="dxa" w:w="4320"/>
          </w:tcPr>
          <w:p>
            <w:r/>
            <w:r>
              <w:rPr>
                <w:rFonts w:ascii="Calibri" w:hAnsi="Calibri"/>
                <w:sz w:val="20"/>
              </w:rPr>
              <w:t>Provide business rules, pricing structures, and operational workflows</w:t>
            </w:r>
          </w:p>
        </w:tc>
      </w:tr>
      <w:tr>
        <w:tc>
          <w:tcPr>
            <w:tcW w:type="dxa" w:w="4320"/>
          </w:tcPr>
          <w:p>
            <w:r/>
            <w:r>
              <w:rPr>
                <w:rFonts w:ascii="Calibri" w:hAnsi="Calibri"/>
                <w:sz w:val="20"/>
              </w:rPr>
              <w:t>UAT participation</w:t>
            </w:r>
          </w:p>
        </w:tc>
        <w:tc>
          <w:tcPr>
            <w:tcW w:type="dxa" w:w="4320"/>
          </w:tcPr>
          <w:p>
            <w:r/>
            <w:r>
              <w:rPr>
                <w:rFonts w:ascii="Calibri" w:hAnsi="Calibri"/>
                <w:sz w:val="20"/>
              </w:rPr>
              <w:t>Test the system against real-world scenarios and provide feedback</w:t>
            </w:r>
          </w:p>
        </w:tc>
      </w:tr>
      <w:tr>
        <w:tc>
          <w:tcPr>
            <w:tcW w:type="dxa" w:w="4320"/>
          </w:tcPr>
          <w:p>
            <w:r/>
            <w:r>
              <w:rPr>
                <w:rFonts w:ascii="Calibri" w:hAnsi="Calibri"/>
                <w:sz w:val="20"/>
              </w:rPr>
              <w:t>Data provision</w:t>
            </w:r>
          </w:p>
        </w:tc>
        <w:tc>
          <w:tcPr>
            <w:tcW w:type="dxa" w:w="4320"/>
          </w:tcPr>
          <w:p>
            <w:r/>
            <w:r>
              <w:rPr>
                <w:rFonts w:ascii="Calibri" w:hAnsi="Calibri"/>
                <w:sz w:val="20"/>
              </w:rPr>
              <w:t>Supply existing records for data migration (if applicable)</w:t>
            </w:r>
          </w:p>
        </w:tc>
      </w:tr>
      <w:tr>
        <w:tc>
          <w:tcPr>
            <w:tcW w:type="dxa" w:w="4320"/>
          </w:tcPr>
          <w:p>
            <w:r/>
            <w:r>
              <w:rPr>
                <w:rFonts w:ascii="Calibri" w:hAnsi="Calibri"/>
                <w:sz w:val="20"/>
              </w:rPr>
              <w:t>Sign-off</w:t>
            </w:r>
          </w:p>
        </w:tc>
        <w:tc>
          <w:tcPr>
            <w:tcW w:type="dxa" w:w="4320"/>
          </w:tcPr>
          <w:p>
            <w:r/>
            <w:r>
              <w:rPr>
                <w:rFonts w:ascii="Calibri" w:hAnsi="Calibri"/>
                <w:sz w:val="20"/>
              </w:rPr>
              <w:t>Approve deliverables at each milestone</w:t>
            </w:r>
          </w:p>
        </w:tc>
      </w:tr>
      <w:tr>
        <w:tc>
          <w:tcPr>
            <w:tcW w:type="dxa" w:w="4320"/>
          </w:tcPr>
          <w:p>
            <w:r/>
            <w:r>
              <w:rPr>
                <w:rFonts w:ascii="Calibri" w:hAnsi="Calibri"/>
                <w:sz w:val="20"/>
              </w:rPr>
              <w:t>End-user coordination</w:t>
            </w:r>
          </w:p>
        </w:tc>
        <w:tc>
          <w:tcPr>
            <w:tcW w:type="dxa" w:w="4320"/>
          </w:tcPr>
          <w:p>
            <w:r/>
            <w:r>
              <w:rPr>
                <w:rFonts w:ascii="Calibri" w:hAnsi="Calibri"/>
                <w:sz w:val="20"/>
              </w:rPr>
              <w:t>Coordinate with staff for training sessions</w:t>
            </w:r>
          </w:p>
        </w:tc>
      </w:tr>
    </w:tbl>
    <w:p/>
    <w:p>
      <w:pPr>
        <w:pStyle w:val="Heading3"/>
      </w:pPr>
      <w:r>
        <w:t>Support Team</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Responsibility</w:t>
            </w:r>
          </w:p>
        </w:tc>
        <w:tc>
          <w:tcPr>
            <w:tcW w:type="dxa" w:w="4320"/>
            <w:shd w:fill="003366" w:val="clear"/>
          </w:tcPr>
          <w:p>
            <w:r>
              <w:rPr>
                <w:b/>
                <w:color w:val="FFFFFF"/>
                <w:sz w:val="20"/>
              </w:rPr>
            </w:r>
            <w:r>
              <w:rPr>
                <w:rFonts w:ascii="Calibri" w:hAnsi="Calibri"/>
                <w:b/>
                <w:color w:val="FFFFFF"/>
                <w:sz w:val="20"/>
              </w:rPr>
              <w:t>Details</w:t>
            </w:r>
          </w:p>
        </w:tc>
      </w:tr>
      <w:tr>
        <w:tc>
          <w:tcPr>
            <w:tcW w:type="dxa" w:w="4320"/>
          </w:tcPr>
          <w:p>
            <w:r/>
            <w:r>
              <w:rPr>
                <w:rFonts w:ascii="Calibri" w:hAnsi="Calibri"/>
                <w:sz w:val="20"/>
              </w:rPr>
              <w:t>Hardware setup</w:t>
            </w:r>
          </w:p>
        </w:tc>
        <w:tc>
          <w:tcPr>
            <w:tcW w:type="dxa" w:w="4320"/>
          </w:tcPr>
          <w:p>
            <w:r/>
            <w:r>
              <w:rPr>
                <w:rFonts w:ascii="Calibri" w:hAnsi="Calibri"/>
                <w:sz w:val="20"/>
              </w:rPr>
              <w:t>Assist with PC and network infrastructure installation</w:t>
            </w:r>
          </w:p>
        </w:tc>
      </w:tr>
      <w:tr>
        <w:tc>
          <w:tcPr>
            <w:tcW w:type="dxa" w:w="4320"/>
          </w:tcPr>
          <w:p>
            <w:r/>
            <w:r>
              <w:rPr>
                <w:rFonts w:ascii="Calibri" w:hAnsi="Calibri"/>
                <w:sz w:val="20"/>
              </w:rPr>
              <w:t>Network configuration</w:t>
            </w:r>
          </w:p>
        </w:tc>
        <w:tc>
          <w:tcPr>
            <w:tcW w:type="dxa" w:w="4320"/>
          </w:tcPr>
          <w:p>
            <w:r/>
            <w:r>
              <w:rPr>
                <w:rFonts w:ascii="Calibri" w:hAnsi="Calibri"/>
                <w:sz w:val="20"/>
              </w:rPr>
              <w:t>Set up LAN nodes and connectivity</w:t>
            </w:r>
          </w:p>
        </w:tc>
      </w:tr>
      <w:tr>
        <w:tc>
          <w:tcPr>
            <w:tcW w:type="dxa" w:w="4320"/>
          </w:tcPr>
          <w:p>
            <w:r/>
            <w:r>
              <w:rPr>
                <w:rFonts w:ascii="Calibri" w:hAnsi="Calibri"/>
                <w:sz w:val="20"/>
              </w:rPr>
              <w:t>Data entry</w:t>
            </w:r>
          </w:p>
        </w:tc>
        <w:tc>
          <w:tcPr>
            <w:tcW w:type="dxa" w:w="4320"/>
          </w:tcPr>
          <w:p>
            <w:r/>
            <w:r>
              <w:rPr>
                <w:rFonts w:ascii="Calibri" w:hAnsi="Calibri"/>
                <w:sz w:val="20"/>
              </w:rPr>
              <w:t>Assist with initial data population</w:t>
            </w:r>
          </w:p>
        </w:tc>
      </w:tr>
      <w:tr>
        <w:tc>
          <w:tcPr>
            <w:tcW w:type="dxa" w:w="4320"/>
          </w:tcPr>
          <w:p>
            <w:r/>
            <w:r>
              <w:rPr>
                <w:rFonts w:ascii="Calibri" w:hAnsi="Calibri"/>
                <w:sz w:val="20"/>
              </w:rPr>
              <w:t>Issue reporting</w:t>
            </w:r>
          </w:p>
        </w:tc>
        <w:tc>
          <w:tcPr>
            <w:tcW w:type="dxa" w:w="4320"/>
          </w:tcPr>
          <w:p>
            <w:r/>
            <w:r>
              <w:rPr>
                <w:rFonts w:ascii="Calibri" w:hAnsi="Calibri"/>
                <w:sz w:val="20"/>
              </w:rPr>
              <w:t>Report bugs and usability issues during UAT</w:t>
            </w:r>
          </w:p>
        </w:tc>
      </w:tr>
      <w:tr>
        <w:tc>
          <w:tcPr>
            <w:tcW w:type="dxa" w:w="4320"/>
          </w:tcPr>
          <w:p>
            <w:r/>
            <w:r>
              <w:rPr>
                <w:rFonts w:ascii="Calibri" w:hAnsi="Calibri"/>
                <w:sz w:val="20"/>
              </w:rPr>
              <w:t>Ongoing operations</w:t>
            </w:r>
          </w:p>
        </w:tc>
        <w:tc>
          <w:tcPr>
            <w:tcW w:type="dxa" w:w="4320"/>
          </w:tcPr>
          <w:p>
            <w:r/>
            <w:r>
              <w:rPr>
                <w:rFonts w:ascii="Calibri" w:hAnsi="Calibri"/>
                <w:sz w:val="20"/>
              </w:rPr>
              <w:t>Use the system for daily ISP management tasks</w:t>
            </w:r>
          </w:p>
        </w:tc>
      </w:tr>
    </w:tbl>
    <w:p/>
    <w:p>
      <w:pPr>
        <w:pStyle w:val="Heading2"/>
      </w:pPr>
      <w:r>
        <w:t>4. Deliverables</w:t>
      </w:r>
    </w:p>
    <w:p>
      <w:pPr>
        <w:pStyle w:val="Heading3"/>
      </w:pPr>
      <w:r>
        <w:t>Documentation Deliverables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160"/>
        <w:gridCol w:w="2160"/>
        <w:gridCol w:w="2160"/>
        <w:gridCol w:w="2160"/>
      </w:tblGrid>
      <w:tr>
        <w:tc>
          <w:tcPr>
            <w:tcW w:type="dxa" w:w="2160"/>
            <w:shd w:fill="003366" w:val="clear"/>
          </w:tcPr>
          <w:p>
            <w:r>
              <w:rPr>
                <w:b/>
                <w:color w:val="FFFFFF"/>
                <w:sz w:val="20"/>
              </w:rPr>
            </w:r>
            <w:r>
              <w:rPr>
                <w:rFonts w:ascii="Calibri" w:hAnsi="Calibri"/>
                <w:b/>
                <w:color w:val="FFFFFF"/>
                <w:sz w:val="20"/>
              </w:rPr>
              <w:t>#</w:t>
            </w:r>
          </w:p>
        </w:tc>
        <w:tc>
          <w:tcPr>
            <w:tcW w:type="dxa" w:w="2160"/>
            <w:shd w:fill="003366" w:val="clear"/>
          </w:tcPr>
          <w:p>
            <w:r>
              <w:rPr>
                <w:b/>
                <w:color w:val="FFFFFF"/>
                <w:sz w:val="20"/>
              </w:rPr>
            </w:r>
            <w:r>
              <w:rPr>
                <w:rFonts w:ascii="Calibri" w:hAnsi="Calibri"/>
                <w:b/>
                <w:color w:val="FFFFFF"/>
                <w:sz w:val="20"/>
              </w:rPr>
              <w:t>Document</w:t>
            </w:r>
          </w:p>
        </w:tc>
        <w:tc>
          <w:tcPr>
            <w:tcW w:type="dxa" w:w="2160"/>
            <w:shd w:fill="003366" w:val="clear"/>
          </w:tcPr>
          <w:p>
            <w:r>
              <w:rPr>
                <w:b/>
                <w:color w:val="FFFFFF"/>
                <w:sz w:val="20"/>
              </w:rPr>
            </w:r>
            <w:r>
              <w:rPr>
                <w:rFonts w:ascii="Calibri" w:hAnsi="Calibri"/>
                <w:b/>
                <w:color w:val="FFFFFF"/>
                <w:sz w:val="20"/>
              </w:rPr>
              <w:t>Description</w:t>
            </w:r>
          </w:p>
        </w:tc>
        <w:tc>
          <w:tcPr>
            <w:tcW w:type="dxa" w:w="2160"/>
            <w:shd w:fill="003366" w:val="clear"/>
          </w:tcPr>
          <w:p>
            <w:r>
              <w:rPr>
                <w:b/>
                <w:color w:val="FFFFFF"/>
                <w:sz w:val="20"/>
              </w:rPr>
            </w:r>
            <w:r>
              <w:rPr>
                <w:rFonts w:ascii="Calibri" w:hAnsi="Calibri"/>
                <w:b/>
                <w:color w:val="FFFFFF"/>
                <w:sz w:val="20"/>
              </w:rPr>
              <w:t>Delivery Phase</w:t>
            </w:r>
          </w:p>
        </w:tc>
      </w:tr>
      <w:tr>
        <w:tc>
          <w:tcPr>
            <w:tcW w:type="dxa" w:w="2160"/>
          </w:tcPr>
          <w:p>
            <w:r/>
            <w:r>
              <w:rPr>
                <w:rFonts w:ascii="Calibri" w:hAnsi="Calibri"/>
                <w:sz w:val="20"/>
              </w:rPr>
              <w:t>1</w:t>
            </w:r>
          </w:p>
        </w:tc>
        <w:tc>
          <w:tcPr>
            <w:tcW w:type="dxa" w:w="2160"/>
          </w:tcPr>
          <w:p>
            <w:r/>
            <w:r>
              <w:rPr>
                <w:rFonts w:ascii="Calibri" w:hAnsi="Calibri"/>
                <w:sz w:val="20"/>
              </w:rPr>
              <w:t>Software Requirements Specification (SRS)</w:t>
            </w:r>
          </w:p>
        </w:tc>
        <w:tc>
          <w:tcPr>
            <w:tcW w:type="dxa" w:w="2160"/>
          </w:tcPr>
          <w:p>
            <w:r/>
            <w:r>
              <w:rPr>
                <w:rFonts w:ascii="Calibri" w:hAnsi="Calibri"/>
                <w:sz w:val="20"/>
              </w:rPr>
              <w:t>Detailed functional and non-functional requirements</w:t>
            </w:r>
          </w:p>
        </w:tc>
        <w:tc>
          <w:tcPr>
            <w:tcW w:type="dxa" w:w="2160"/>
          </w:tcPr>
          <w:p>
            <w:r/>
            <w:r>
              <w:rPr>
                <w:rFonts w:ascii="Calibri" w:hAnsi="Calibri"/>
                <w:sz w:val="20"/>
              </w:rPr>
              <w:t>January 2026</w:t>
            </w:r>
          </w:p>
        </w:tc>
      </w:tr>
      <w:tr>
        <w:tc>
          <w:tcPr>
            <w:tcW w:type="dxa" w:w="2160"/>
          </w:tcPr>
          <w:p>
            <w:r/>
            <w:r>
              <w:rPr>
                <w:rFonts w:ascii="Calibri" w:hAnsi="Calibri"/>
                <w:sz w:val="20"/>
              </w:rPr>
              <w:t>2</w:t>
            </w:r>
          </w:p>
        </w:tc>
        <w:tc>
          <w:tcPr>
            <w:tcW w:type="dxa" w:w="2160"/>
          </w:tcPr>
          <w:p>
            <w:r/>
            <w:r>
              <w:rPr>
                <w:rFonts w:ascii="Calibri" w:hAnsi="Calibri"/>
                <w:sz w:val="20"/>
              </w:rPr>
              <w:t>Entity-Relationship Diagram (ERD)</w:t>
            </w:r>
          </w:p>
        </w:tc>
        <w:tc>
          <w:tcPr>
            <w:tcW w:type="dxa" w:w="2160"/>
          </w:tcPr>
          <w:p>
            <w:r/>
            <w:r>
              <w:rPr>
                <w:rFonts w:ascii="Calibri" w:hAnsi="Calibri"/>
                <w:sz w:val="20"/>
              </w:rPr>
              <w:t>Visual representation of database entities and relationships</w:t>
            </w:r>
          </w:p>
        </w:tc>
        <w:tc>
          <w:tcPr>
            <w:tcW w:type="dxa" w:w="2160"/>
          </w:tcPr>
          <w:p>
            <w:r/>
            <w:r>
              <w:rPr>
                <w:rFonts w:ascii="Calibri" w:hAnsi="Calibri"/>
                <w:sz w:val="20"/>
              </w:rPr>
              <w:t>February 2026</w:t>
            </w:r>
          </w:p>
        </w:tc>
      </w:tr>
      <w:tr>
        <w:tc>
          <w:tcPr>
            <w:tcW w:type="dxa" w:w="2160"/>
          </w:tcPr>
          <w:p>
            <w:r/>
            <w:r>
              <w:rPr>
                <w:rFonts w:ascii="Calibri" w:hAnsi="Calibri"/>
                <w:sz w:val="20"/>
              </w:rPr>
              <w:t>3</w:t>
            </w:r>
          </w:p>
        </w:tc>
        <w:tc>
          <w:tcPr>
            <w:tcW w:type="dxa" w:w="2160"/>
          </w:tcPr>
          <w:p>
            <w:r/>
            <w:r>
              <w:rPr>
                <w:rFonts w:ascii="Calibri" w:hAnsi="Calibri"/>
                <w:sz w:val="20"/>
              </w:rPr>
              <w:t>Database Schema Documentation</w:t>
            </w:r>
          </w:p>
        </w:tc>
        <w:tc>
          <w:tcPr>
            <w:tcW w:type="dxa" w:w="2160"/>
          </w:tcPr>
          <w:p>
            <w:r/>
            <w:r>
              <w:rPr>
                <w:rFonts w:ascii="Calibri" w:hAnsi="Calibri"/>
                <w:sz w:val="20"/>
              </w:rPr>
              <w:t>Table structures, data types, constraints, and relationships</w:t>
            </w:r>
          </w:p>
        </w:tc>
        <w:tc>
          <w:tcPr>
            <w:tcW w:type="dxa" w:w="2160"/>
          </w:tcPr>
          <w:p>
            <w:r/>
            <w:r>
              <w:rPr>
                <w:rFonts w:ascii="Calibri" w:hAnsi="Calibri"/>
                <w:sz w:val="20"/>
              </w:rPr>
              <w:t>February 2026</w:t>
            </w:r>
          </w:p>
        </w:tc>
      </w:tr>
      <w:tr>
        <w:tc>
          <w:tcPr>
            <w:tcW w:type="dxa" w:w="2160"/>
          </w:tcPr>
          <w:p>
            <w:r/>
            <w:r>
              <w:rPr>
                <w:rFonts w:ascii="Calibri" w:hAnsi="Calibri"/>
                <w:sz w:val="20"/>
              </w:rPr>
              <w:t>4</w:t>
            </w:r>
          </w:p>
        </w:tc>
        <w:tc>
          <w:tcPr>
            <w:tcW w:type="dxa" w:w="2160"/>
          </w:tcPr>
          <w:p>
            <w:r/>
            <w:r>
              <w:rPr>
                <w:rFonts w:ascii="Calibri" w:hAnsi="Calibri"/>
                <w:sz w:val="20"/>
              </w:rPr>
              <w:t>Software Design Document (SDD)</w:t>
            </w:r>
          </w:p>
        </w:tc>
        <w:tc>
          <w:tcPr>
            <w:tcW w:type="dxa" w:w="2160"/>
          </w:tcPr>
          <w:p>
            <w:r/>
            <w:r>
              <w:rPr>
                <w:rFonts w:ascii="Calibri" w:hAnsi="Calibri"/>
                <w:sz w:val="20"/>
              </w:rPr>
              <w:t>System architecture, module design, and interface specifications</w:t>
            </w:r>
          </w:p>
        </w:tc>
        <w:tc>
          <w:tcPr>
            <w:tcW w:type="dxa" w:w="2160"/>
          </w:tcPr>
          <w:p>
            <w:r/>
            <w:r>
              <w:rPr>
                <w:rFonts w:ascii="Calibri" w:hAnsi="Calibri"/>
                <w:sz w:val="20"/>
              </w:rPr>
              <w:t>February 2026</w:t>
            </w:r>
          </w:p>
        </w:tc>
      </w:tr>
      <w:tr>
        <w:tc>
          <w:tcPr>
            <w:tcW w:type="dxa" w:w="2160"/>
          </w:tcPr>
          <w:p>
            <w:r/>
            <w:r>
              <w:rPr>
                <w:rFonts w:ascii="Calibri" w:hAnsi="Calibri"/>
                <w:sz w:val="20"/>
              </w:rPr>
              <w:t>5</w:t>
            </w:r>
          </w:p>
        </w:tc>
        <w:tc>
          <w:tcPr>
            <w:tcW w:type="dxa" w:w="2160"/>
          </w:tcPr>
          <w:p>
            <w:r/>
            <w:r>
              <w:rPr>
                <w:rFonts w:ascii="Calibri" w:hAnsi="Calibri"/>
                <w:sz w:val="20"/>
              </w:rPr>
              <w:t>Sitemap &amp; Wireframes</w:t>
            </w:r>
          </w:p>
        </w:tc>
        <w:tc>
          <w:tcPr>
            <w:tcW w:type="dxa" w:w="2160"/>
          </w:tcPr>
          <w:p>
            <w:r/>
            <w:r>
              <w:rPr>
                <w:rFonts w:ascii="Calibri" w:hAnsi="Calibri"/>
                <w:sz w:val="20"/>
              </w:rPr>
              <w:t>Navigation structure and UI layout designs</w:t>
            </w:r>
          </w:p>
        </w:tc>
        <w:tc>
          <w:tcPr>
            <w:tcW w:type="dxa" w:w="2160"/>
          </w:tcPr>
          <w:p>
            <w:r/>
            <w:r>
              <w:rPr>
                <w:rFonts w:ascii="Calibri" w:hAnsi="Calibri"/>
                <w:sz w:val="20"/>
              </w:rPr>
              <w:t>February 2026</w:t>
            </w:r>
          </w:p>
        </w:tc>
      </w:tr>
      <w:tr>
        <w:tc>
          <w:tcPr>
            <w:tcW w:type="dxa" w:w="2160"/>
          </w:tcPr>
          <w:p>
            <w:r/>
            <w:r>
              <w:rPr>
                <w:rFonts w:ascii="Calibri" w:hAnsi="Calibri"/>
                <w:sz w:val="20"/>
              </w:rPr>
              <w:t>6</w:t>
            </w:r>
          </w:p>
        </w:tc>
        <w:tc>
          <w:tcPr>
            <w:tcW w:type="dxa" w:w="2160"/>
          </w:tcPr>
          <w:p>
            <w:r/>
            <w:r>
              <w:rPr>
                <w:rFonts w:ascii="Calibri" w:hAnsi="Calibri"/>
                <w:sz w:val="20"/>
              </w:rPr>
              <w:t>Testing &amp; Validation Report</w:t>
            </w:r>
          </w:p>
        </w:tc>
        <w:tc>
          <w:tcPr>
            <w:tcW w:type="dxa" w:w="2160"/>
          </w:tcPr>
          <w:p>
            <w:r/>
            <w:r>
              <w:rPr>
                <w:rFonts w:ascii="Calibri" w:hAnsi="Calibri"/>
                <w:sz w:val="20"/>
              </w:rPr>
              <w:t>Test cases, results, and bug resolution documentation</w:t>
            </w:r>
          </w:p>
        </w:tc>
        <w:tc>
          <w:tcPr>
            <w:tcW w:type="dxa" w:w="2160"/>
          </w:tcPr>
          <w:p>
            <w:r/>
            <w:r>
              <w:rPr>
                <w:rFonts w:ascii="Calibri" w:hAnsi="Calibri"/>
                <w:sz w:val="20"/>
              </w:rPr>
              <w:t>May 2026</w:t>
            </w:r>
          </w:p>
        </w:tc>
      </w:tr>
      <w:tr>
        <w:tc>
          <w:tcPr>
            <w:tcW w:type="dxa" w:w="2160"/>
          </w:tcPr>
          <w:p>
            <w:r/>
            <w:r>
              <w:rPr>
                <w:rFonts w:ascii="Calibri" w:hAnsi="Calibri"/>
                <w:sz w:val="20"/>
              </w:rPr>
              <w:t>7</w:t>
            </w:r>
          </w:p>
        </w:tc>
        <w:tc>
          <w:tcPr>
            <w:tcW w:type="dxa" w:w="2160"/>
          </w:tcPr>
          <w:p>
            <w:r/>
            <w:r>
              <w:rPr>
                <w:rFonts w:ascii="Calibri" w:hAnsi="Calibri"/>
                <w:sz w:val="20"/>
              </w:rPr>
              <w:t>User Manual</w:t>
            </w:r>
          </w:p>
        </w:tc>
        <w:tc>
          <w:tcPr>
            <w:tcW w:type="dxa" w:w="2160"/>
          </w:tcPr>
          <w:p>
            <w:r/>
            <w:r>
              <w:rPr>
                <w:rFonts w:ascii="Calibri" w:hAnsi="Calibri"/>
                <w:sz w:val="20"/>
              </w:rPr>
              <w:t>Step-by-step guide for system operation</w:t>
            </w:r>
          </w:p>
        </w:tc>
        <w:tc>
          <w:tcPr>
            <w:tcW w:type="dxa" w:w="2160"/>
          </w:tcPr>
          <w:p>
            <w:r/>
            <w:r>
              <w:rPr>
                <w:rFonts w:ascii="Calibri" w:hAnsi="Calibri"/>
                <w:sz w:val="20"/>
              </w:rPr>
              <w:t>June 2026</w:t>
            </w:r>
          </w:p>
        </w:tc>
      </w:tr>
      <w:tr>
        <w:tc>
          <w:tcPr>
            <w:tcW w:type="dxa" w:w="2160"/>
          </w:tcPr>
          <w:p>
            <w:r/>
            <w:r>
              <w:rPr>
                <w:rFonts w:ascii="Calibri" w:hAnsi="Calibri"/>
                <w:sz w:val="20"/>
              </w:rPr>
              <w:t>8</w:t>
            </w:r>
          </w:p>
        </w:tc>
        <w:tc>
          <w:tcPr>
            <w:tcW w:type="dxa" w:w="2160"/>
          </w:tcPr>
          <w:p>
            <w:r/>
            <w:r>
              <w:rPr>
                <w:rFonts w:ascii="Calibri" w:hAnsi="Calibri"/>
                <w:sz w:val="20"/>
              </w:rPr>
              <w:t>Project Plan</w:t>
            </w:r>
          </w:p>
        </w:tc>
        <w:tc>
          <w:tcPr>
            <w:tcW w:type="dxa" w:w="2160"/>
          </w:tcPr>
          <w:p>
            <w:r/>
            <w:r>
              <w:rPr>
                <w:rFonts w:ascii="Calibri" w:hAnsi="Calibri"/>
                <w:sz w:val="20"/>
              </w:rPr>
              <w:t>Timeline, milestones, and resource allocation (this document)</w:t>
            </w:r>
          </w:p>
        </w:tc>
        <w:tc>
          <w:tcPr>
            <w:tcW w:type="dxa" w:w="2160"/>
          </w:tcPr>
          <w:p>
            <w:r/>
            <w:r>
              <w:rPr>
                <w:rFonts w:ascii="Calibri" w:hAnsi="Calibri"/>
                <w:sz w:val="20"/>
              </w:rPr>
              <w:t>March 2026</w:t>
            </w:r>
          </w:p>
        </w:tc>
      </w:tr>
      <w:tr>
        <w:tc>
          <w:tcPr>
            <w:tcW w:type="dxa" w:w="2160"/>
          </w:tcPr>
          <w:p>
            <w:r/>
            <w:r>
              <w:rPr>
                <w:rFonts w:ascii="Calibri" w:hAnsi="Calibri"/>
                <w:sz w:val="20"/>
              </w:rPr>
              <w:t>9</w:t>
            </w:r>
          </w:p>
        </w:tc>
        <w:tc>
          <w:tcPr>
            <w:tcW w:type="dxa" w:w="2160"/>
          </w:tcPr>
          <w:p>
            <w:r/>
            <w:r>
              <w:rPr>
                <w:rFonts w:ascii="Calibri" w:hAnsi="Calibri"/>
                <w:sz w:val="20"/>
              </w:rPr>
              <w:t>Quotation Document</w:t>
            </w:r>
          </w:p>
        </w:tc>
        <w:tc>
          <w:tcPr>
            <w:tcW w:type="dxa" w:w="2160"/>
          </w:tcPr>
          <w:p>
            <w:r/>
            <w:r>
              <w:rPr>
                <w:rFonts w:ascii="Calibri" w:hAnsi="Calibri"/>
                <w:sz w:val="20"/>
              </w:rPr>
              <w:t>Cost breakdown and payment terms</w:t>
            </w:r>
          </w:p>
        </w:tc>
        <w:tc>
          <w:tcPr>
            <w:tcW w:type="dxa" w:w="2160"/>
          </w:tcPr>
          <w:p>
            <w:r/>
            <w:r>
              <w:rPr>
                <w:rFonts w:ascii="Calibri" w:hAnsi="Calibri"/>
                <w:sz w:val="20"/>
              </w:rPr>
              <w:t>March 2026</w:t>
            </w:r>
          </w:p>
        </w:tc>
      </w:tr>
      <w:tr>
        <w:tc>
          <w:tcPr>
            <w:tcW w:type="dxa" w:w="2160"/>
          </w:tcPr>
          <w:p>
            <w:r/>
            <w:r>
              <w:rPr>
                <w:rFonts w:ascii="Calibri" w:hAnsi="Calibri"/>
                <w:sz w:val="20"/>
              </w:rPr>
              <w:t>10</w:t>
            </w:r>
          </w:p>
        </w:tc>
        <w:tc>
          <w:tcPr>
            <w:tcW w:type="dxa" w:w="2160"/>
          </w:tcPr>
          <w:p>
            <w:r/>
            <w:r>
              <w:rPr>
                <w:rFonts w:ascii="Calibri" w:hAnsi="Calibri"/>
                <w:sz w:val="20"/>
              </w:rPr>
              <w:t>Final Project Report</w:t>
            </w:r>
          </w:p>
        </w:tc>
        <w:tc>
          <w:tcPr>
            <w:tcW w:type="dxa" w:w="2160"/>
          </w:tcPr>
          <w:p>
            <w:r/>
            <w:r>
              <w:rPr>
                <w:rFonts w:ascii="Calibri" w:hAnsi="Calibri"/>
                <w:sz w:val="20"/>
              </w:rPr>
              <w:t>Comprehensive bound report covering the entire project</w:t>
            </w:r>
          </w:p>
        </w:tc>
        <w:tc>
          <w:tcPr>
            <w:tcW w:type="dxa" w:w="2160"/>
          </w:tcPr>
          <w:p>
            <w:r/>
            <w:r>
              <w:rPr>
                <w:rFonts w:ascii="Calibri" w:hAnsi="Calibri"/>
                <w:sz w:val="20"/>
              </w:rPr>
              <w:t>July 2026</w:t>
            </w:r>
          </w:p>
        </w:tc>
      </w:tr>
    </w:tbl>
    <w:p/>
    <w:p>
      <w:pPr>
        <w:pStyle w:val="Heading3"/>
      </w:pPr>
      <w:r>
        <w:t>System Components</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w:t>
            </w:r>
          </w:p>
        </w:tc>
        <w:tc>
          <w:tcPr>
            <w:tcW w:type="dxa" w:w="2880"/>
            <w:shd w:fill="003366" w:val="clear"/>
          </w:tcPr>
          <w:p>
            <w:r>
              <w:rPr>
                <w:b/>
                <w:color w:val="FFFFFF"/>
                <w:sz w:val="20"/>
              </w:rPr>
            </w:r>
            <w:r>
              <w:rPr>
                <w:rFonts w:ascii="Calibri" w:hAnsi="Calibri"/>
                <w:b/>
                <w:color w:val="FFFFFF"/>
                <w:sz w:val="20"/>
              </w:rPr>
              <w:t>Component</w:t>
            </w:r>
          </w:p>
        </w:tc>
        <w:tc>
          <w:tcPr>
            <w:tcW w:type="dxa" w:w="2880"/>
            <w:shd w:fill="003366" w:val="clear"/>
          </w:tcPr>
          <w:p>
            <w:r>
              <w:rPr>
                <w:b/>
                <w:color w:val="FFFFFF"/>
                <w:sz w:val="20"/>
              </w:rPr>
            </w:r>
            <w:r>
              <w:rPr>
                <w:rFonts w:ascii="Calibri" w:hAnsi="Calibri"/>
                <w:b/>
                <w:color w:val="FFFFFF"/>
                <w:sz w:val="20"/>
              </w:rPr>
              <w:t>Description</w:t>
            </w:r>
          </w:p>
        </w:tc>
      </w:tr>
      <w:tr>
        <w:tc>
          <w:tcPr>
            <w:tcW w:type="dxa" w:w="2880"/>
          </w:tcPr>
          <w:p>
            <w:r/>
            <w:r>
              <w:rPr>
                <w:rFonts w:ascii="Calibri" w:hAnsi="Calibri"/>
                <w:sz w:val="20"/>
              </w:rPr>
              <w:t>1</w:t>
            </w:r>
          </w:p>
        </w:tc>
        <w:tc>
          <w:tcPr>
            <w:tcW w:type="dxa" w:w="2880"/>
          </w:tcPr>
          <w:p>
            <w:r/>
            <w:r>
              <w:rPr>
                <w:rFonts w:ascii="Calibri" w:hAnsi="Calibri"/>
                <w:sz w:val="20"/>
              </w:rPr>
              <w:t>Institution Registration Module</w:t>
            </w:r>
          </w:p>
        </w:tc>
        <w:tc>
          <w:tcPr>
            <w:tcW w:type="dxa" w:w="2880"/>
          </w:tcPr>
          <w:p>
            <w:r/>
            <w:r>
              <w:rPr>
                <w:rFonts w:ascii="Calibri" w:hAnsi="Calibri"/>
                <w:sz w:val="20"/>
              </w:rPr>
              <w:t>Register, view, edit, and manage subscriber institutions</w:t>
            </w:r>
          </w:p>
        </w:tc>
      </w:tr>
      <w:tr>
        <w:tc>
          <w:tcPr>
            <w:tcW w:type="dxa" w:w="2880"/>
          </w:tcPr>
          <w:p>
            <w:r/>
            <w:r>
              <w:rPr>
                <w:rFonts w:ascii="Calibri" w:hAnsi="Calibri"/>
                <w:sz w:val="20"/>
              </w:rPr>
              <w:t>2</w:t>
            </w:r>
          </w:p>
        </w:tc>
        <w:tc>
          <w:tcPr>
            <w:tcW w:type="dxa" w:w="2880"/>
          </w:tcPr>
          <w:p>
            <w:r/>
            <w:r>
              <w:rPr>
                <w:rFonts w:ascii="Calibri" w:hAnsi="Calibri"/>
                <w:sz w:val="20"/>
              </w:rPr>
              <w:t>Payment Processing Module</w:t>
            </w:r>
          </w:p>
        </w:tc>
        <w:tc>
          <w:tcPr>
            <w:tcW w:type="dxa" w:w="2880"/>
          </w:tcPr>
          <w:p>
            <w:r/>
            <w:r>
              <w:rPr>
                <w:rFonts w:ascii="Calibri" w:hAnsi="Calibri"/>
                <w:sz w:val="20"/>
              </w:rPr>
              <w:t>Handle registration fees, installation fees, and monthly payments</w:t>
            </w:r>
          </w:p>
        </w:tc>
      </w:tr>
      <w:tr>
        <w:tc>
          <w:tcPr>
            <w:tcW w:type="dxa" w:w="2880"/>
          </w:tcPr>
          <w:p>
            <w:r/>
            <w:r>
              <w:rPr>
                <w:rFonts w:ascii="Calibri" w:hAnsi="Calibri"/>
                <w:sz w:val="20"/>
              </w:rPr>
              <w:t>3</w:t>
            </w:r>
          </w:p>
        </w:tc>
        <w:tc>
          <w:tcPr>
            <w:tcW w:type="dxa" w:w="2880"/>
          </w:tcPr>
          <w:p>
            <w:r/>
            <w:r>
              <w:rPr>
                <w:rFonts w:ascii="Calibri" w:hAnsi="Calibri"/>
                <w:sz w:val="20"/>
              </w:rPr>
              <w:t>Infrastructure Management Module</w:t>
            </w:r>
          </w:p>
        </w:tc>
        <w:tc>
          <w:tcPr>
            <w:tcW w:type="dxa" w:w="2880"/>
          </w:tcPr>
          <w:p>
            <w:r/>
            <w:r>
              <w:rPr>
                <w:rFonts w:ascii="Calibri" w:hAnsi="Calibri"/>
                <w:sz w:val="20"/>
              </w:rPr>
              <w:t>Track PC purchases and LAN node installations</w:t>
            </w:r>
          </w:p>
        </w:tc>
      </w:tr>
      <w:tr>
        <w:tc>
          <w:tcPr>
            <w:tcW w:type="dxa" w:w="2880"/>
          </w:tcPr>
          <w:p>
            <w:r/>
            <w:r>
              <w:rPr>
                <w:rFonts w:ascii="Calibri" w:hAnsi="Calibri"/>
                <w:sz w:val="20"/>
              </w:rPr>
              <w:t>4</w:t>
            </w:r>
          </w:p>
        </w:tc>
        <w:tc>
          <w:tcPr>
            <w:tcW w:type="dxa" w:w="2880"/>
          </w:tcPr>
          <w:p>
            <w:r/>
            <w:r>
              <w:rPr>
                <w:rFonts w:ascii="Calibri" w:hAnsi="Calibri"/>
                <w:sz w:val="20"/>
              </w:rPr>
              <w:t>Bandwidth Upgrade Module</w:t>
            </w:r>
          </w:p>
        </w:tc>
        <w:tc>
          <w:tcPr>
            <w:tcW w:type="dxa" w:w="2880"/>
          </w:tcPr>
          <w:p>
            <w:r/>
            <w:r>
              <w:rPr>
                <w:rFonts w:ascii="Calibri" w:hAnsi="Calibri"/>
                <w:sz w:val="20"/>
              </w:rPr>
              <w:t>Process upgrades with automatic 10% discount calculation</w:t>
            </w:r>
          </w:p>
        </w:tc>
      </w:tr>
      <w:tr>
        <w:tc>
          <w:tcPr>
            <w:tcW w:type="dxa" w:w="2880"/>
          </w:tcPr>
          <w:p>
            <w:r/>
            <w:r>
              <w:rPr>
                <w:rFonts w:ascii="Calibri" w:hAnsi="Calibri"/>
                <w:sz w:val="20"/>
              </w:rPr>
              <w:t>5</w:t>
            </w:r>
          </w:p>
        </w:tc>
        <w:tc>
          <w:tcPr>
            <w:tcW w:type="dxa" w:w="2880"/>
          </w:tcPr>
          <w:p>
            <w:r/>
            <w:r>
              <w:rPr>
                <w:rFonts w:ascii="Calibri" w:hAnsi="Calibri"/>
                <w:sz w:val="20"/>
              </w:rPr>
              <w:t>Fine &amp; Disconnection Module</w:t>
            </w:r>
          </w:p>
        </w:tc>
        <w:tc>
          <w:tcPr>
            <w:tcW w:type="dxa" w:w="2880"/>
          </w:tcPr>
          <w:p>
            <w:r/>
            <w:r>
              <w:rPr>
                <w:rFonts w:ascii="Calibri" w:hAnsi="Calibri"/>
                <w:sz w:val="20"/>
              </w:rPr>
              <w:t>Calculate 15% late payment fines and manage disconnections</w:t>
            </w:r>
          </w:p>
        </w:tc>
      </w:tr>
      <w:tr>
        <w:tc>
          <w:tcPr>
            <w:tcW w:type="dxa" w:w="2880"/>
          </w:tcPr>
          <w:p>
            <w:r/>
            <w:r>
              <w:rPr>
                <w:rFonts w:ascii="Calibri" w:hAnsi="Calibri"/>
                <w:sz w:val="20"/>
              </w:rPr>
              <w:t>6</w:t>
            </w:r>
          </w:p>
        </w:tc>
        <w:tc>
          <w:tcPr>
            <w:tcW w:type="dxa" w:w="2880"/>
          </w:tcPr>
          <w:p>
            <w:r/>
            <w:r>
              <w:rPr>
                <w:rFonts w:ascii="Calibri" w:hAnsi="Calibri"/>
                <w:sz w:val="20"/>
              </w:rPr>
              <w:t>Reconnection Module</w:t>
            </w:r>
          </w:p>
        </w:tc>
        <w:tc>
          <w:tcPr>
            <w:tcW w:type="dxa" w:w="2880"/>
          </w:tcPr>
          <w:p>
            <w:r/>
            <w:r>
              <w:rPr>
                <w:rFonts w:ascii="Calibri" w:hAnsi="Calibri"/>
                <w:sz w:val="20"/>
              </w:rPr>
              <w:t>Process reconnections (outstanding bill + fine + KSh 1,000)</w:t>
            </w:r>
          </w:p>
        </w:tc>
      </w:tr>
      <w:tr>
        <w:tc>
          <w:tcPr>
            <w:tcW w:type="dxa" w:w="2880"/>
          </w:tcPr>
          <w:p>
            <w:r/>
            <w:r>
              <w:rPr>
                <w:rFonts w:ascii="Calibri" w:hAnsi="Calibri"/>
                <w:sz w:val="20"/>
              </w:rPr>
              <w:t>7</w:t>
            </w:r>
          </w:p>
        </w:tc>
        <w:tc>
          <w:tcPr>
            <w:tcW w:type="dxa" w:w="2880"/>
          </w:tcPr>
          <w:p>
            <w:r/>
            <w:r>
              <w:rPr>
                <w:rFonts w:ascii="Calibri" w:hAnsi="Calibri"/>
                <w:sz w:val="20"/>
              </w:rPr>
              <w:t>Reporting &amp; Dashboard</w:t>
            </w:r>
          </w:p>
        </w:tc>
        <w:tc>
          <w:tcPr>
            <w:tcW w:type="dxa" w:w="2880"/>
          </w:tcPr>
          <w:p>
            <w:r/>
            <w:r>
              <w:rPr>
                <w:rFonts w:ascii="Calibri" w:hAnsi="Calibri"/>
                <w:sz w:val="20"/>
              </w:rPr>
              <w:t>Generate operational, financial, and defaulter reports</w:t>
            </w:r>
          </w:p>
        </w:tc>
      </w:tr>
      <w:tr>
        <w:tc>
          <w:tcPr>
            <w:tcW w:type="dxa" w:w="2880"/>
          </w:tcPr>
          <w:p>
            <w:r/>
            <w:r>
              <w:rPr>
                <w:rFonts w:ascii="Calibri" w:hAnsi="Calibri"/>
                <w:sz w:val="20"/>
              </w:rPr>
              <w:t>8</w:t>
            </w:r>
          </w:p>
        </w:tc>
        <w:tc>
          <w:tcPr>
            <w:tcW w:type="dxa" w:w="2880"/>
          </w:tcPr>
          <w:p>
            <w:r/>
            <w:r>
              <w:rPr>
                <w:rFonts w:ascii="Calibri" w:hAnsi="Calibri"/>
                <w:sz w:val="20"/>
              </w:rPr>
              <w:t>Authentication System</w:t>
            </w:r>
          </w:p>
        </w:tc>
        <w:tc>
          <w:tcPr>
            <w:tcW w:type="dxa" w:w="2880"/>
          </w:tcPr>
          <w:p>
            <w:r/>
            <w:r>
              <w:rPr>
                <w:rFonts w:ascii="Calibri" w:hAnsi="Calibri"/>
                <w:sz w:val="20"/>
              </w:rPr>
              <w:t>Secure login and session management</w:t>
            </w:r>
          </w:p>
        </w:tc>
      </w:tr>
      <w:tr>
        <w:tc>
          <w:tcPr>
            <w:tcW w:type="dxa" w:w="2880"/>
          </w:tcPr>
          <w:p>
            <w:r/>
            <w:r>
              <w:rPr>
                <w:rFonts w:ascii="Calibri" w:hAnsi="Calibri"/>
                <w:sz w:val="20"/>
              </w:rPr>
              <w:t>9</w:t>
            </w:r>
          </w:p>
        </w:tc>
        <w:tc>
          <w:tcPr>
            <w:tcW w:type="dxa" w:w="2880"/>
          </w:tcPr>
          <w:p>
            <w:r/>
            <w:r>
              <w:rPr>
                <w:rFonts w:ascii="Calibri" w:hAnsi="Calibri"/>
                <w:sz w:val="20"/>
              </w:rPr>
              <w:t>MySQL Database</w:t>
            </w:r>
          </w:p>
        </w:tc>
        <w:tc>
          <w:tcPr>
            <w:tcW w:type="dxa" w:w="2880"/>
          </w:tcPr>
          <w:p>
            <w:r/>
            <w:r>
              <w:rPr>
                <w:rFonts w:ascii="Calibri" w:hAnsi="Calibri"/>
                <w:sz w:val="20"/>
              </w:rPr>
              <w:t>Fully normalized relational database with all required tables</w:t>
            </w:r>
          </w:p>
        </w:tc>
      </w:tr>
      <w:tr>
        <w:tc>
          <w:tcPr>
            <w:tcW w:type="dxa" w:w="2880"/>
          </w:tcPr>
          <w:p>
            <w:r/>
            <w:r>
              <w:rPr>
                <w:rFonts w:ascii="Calibri" w:hAnsi="Calibri"/>
                <w:sz w:val="20"/>
              </w:rPr>
              <w:t>10</w:t>
            </w:r>
          </w:p>
        </w:tc>
        <w:tc>
          <w:tcPr>
            <w:tcW w:type="dxa" w:w="2880"/>
          </w:tcPr>
          <w:p>
            <w:r/>
            <w:r>
              <w:rPr>
                <w:rFonts w:ascii="Calibri" w:hAnsi="Calibri"/>
                <w:sz w:val="20"/>
              </w:rPr>
              <w:t>Source Code Package</w:t>
            </w:r>
          </w:p>
        </w:tc>
        <w:tc>
          <w:tcPr>
            <w:tcW w:type="dxa" w:w="2880"/>
          </w:tcPr>
          <w:p>
            <w:r/>
            <w:r>
              <w:rPr>
                <w:rFonts w:ascii="Calibri" w:hAnsi="Calibri"/>
                <w:sz w:val="20"/>
              </w:rPr>
              <w:t>Complete application source code with documentation</w:t>
            </w:r>
          </w:p>
        </w:tc>
      </w:tr>
    </w:tbl>
    <w:p/>
    <w:p>
      <w:pPr>
        <w:pStyle w:val="Heading2"/>
      </w:pPr>
      <w:r>
        <w:t>5. Risk Management</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1728"/>
        <w:gridCol w:w="1728"/>
        <w:gridCol w:w="1728"/>
        <w:gridCol w:w="1728"/>
        <w:gridCol w:w="1728"/>
      </w:tblGrid>
      <w:tr>
        <w:tc>
          <w:tcPr>
            <w:tcW w:type="dxa" w:w="1728"/>
            <w:shd w:fill="003366" w:val="clear"/>
          </w:tcPr>
          <w:p>
            <w:r>
              <w:rPr>
                <w:b/>
                <w:color w:val="FFFFFF"/>
                <w:sz w:val="20"/>
              </w:rPr>
            </w:r>
            <w:r>
              <w:rPr>
                <w:rFonts w:ascii="Calibri" w:hAnsi="Calibri"/>
                <w:b/>
                <w:color w:val="FFFFFF"/>
                <w:sz w:val="20"/>
              </w:rPr>
              <w:t>#</w:t>
            </w:r>
          </w:p>
        </w:tc>
        <w:tc>
          <w:tcPr>
            <w:tcW w:type="dxa" w:w="1728"/>
            <w:shd w:fill="003366" w:val="clear"/>
          </w:tcPr>
          <w:p>
            <w:r>
              <w:rPr>
                <w:b/>
                <w:color w:val="FFFFFF"/>
                <w:sz w:val="20"/>
              </w:rPr>
            </w:r>
            <w:r>
              <w:rPr>
                <w:rFonts w:ascii="Calibri" w:hAnsi="Calibri"/>
                <w:b/>
                <w:color w:val="FFFFFF"/>
                <w:sz w:val="20"/>
              </w:rPr>
              <w:t>Risk</w:t>
            </w:r>
          </w:p>
        </w:tc>
        <w:tc>
          <w:tcPr>
            <w:tcW w:type="dxa" w:w="1728"/>
            <w:shd w:fill="003366" w:val="clear"/>
          </w:tcPr>
          <w:p>
            <w:r>
              <w:rPr>
                <w:b/>
                <w:color w:val="FFFFFF"/>
                <w:sz w:val="20"/>
              </w:rPr>
            </w:r>
            <w:r>
              <w:rPr>
                <w:rFonts w:ascii="Calibri" w:hAnsi="Calibri"/>
                <w:b/>
                <w:color w:val="FFFFFF"/>
                <w:sz w:val="20"/>
              </w:rPr>
              <w:t>Likelihood</w:t>
            </w:r>
          </w:p>
        </w:tc>
        <w:tc>
          <w:tcPr>
            <w:tcW w:type="dxa" w:w="1728"/>
            <w:shd w:fill="003366" w:val="clear"/>
          </w:tcPr>
          <w:p>
            <w:r>
              <w:rPr>
                <w:b/>
                <w:color w:val="FFFFFF"/>
                <w:sz w:val="20"/>
              </w:rPr>
            </w:r>
            <w:r>
              <w:rPr>
                <w:rFonts w:ascii="Calibri" w:hAnsi="Calibri"/>
                <w:b/>
                <w:color w:val="FFFFFF"/>
                <w:sz w:val="20"/>
              </w:rPr>
              <w:t>Impact</w:t>
            </w:r>
          </w:p>
        </w:tc>
        <w:tc>
          <w:tcPr>
            <w:tcW w:type="dxa" w:w="1728"/>
            <w:shd w:fill="003366" w:val="clear"/>
          </w:tcPr>
          <w:p>
            <w:r>
              <w:rPr>
                <w:b/>
                <w:color w:val="FFFFFF"/>
                <w:sz w:val="20"/>
              </w:rPr>
            </w:r>
            <w:r>
              <w:rPr>
                <w:rFonts w:ascii="Calibri" w:hAnsi="Calibri"/>
                <w:b/>
                <w:color w:val="FFFFFF"/>
                <w:sz w:val="20"/>
              </w:rPr>
              <w:t>Mitigation Strategy</w:t>
            </w:r>
          </w:p>
        </w:tc>
      </w:tr>
      <w:tr>
        <w:tc>
          <w:tcPr>
            <w:tcW w:type="dxa" w:w="1728"/>
          </w:tcPr>
          <w:p>
            <w:r/>
            <w:r>
              <w:rPr>
                <w:rFonts w:ascii="Calibri" w:hAnsi="Calibri"/>
                <w:sz w:val="20"/>
              </w:rPr>
              <w:t>1</w:t>
            </w:r>
          </w:p>
        </w:tc>
        <w:tc>
          <w:tcPr>
            <w:tcW w:type="dxa" w:w="1728"/>
          </w:tcPr>
          <w:p>
            <w:r/>
            <w:r>
              <w:rPr>
                <w:rFonts w:ascii="Calibri" w:hAnsi="Calibri"/>
                <w:sz w:val="20"/>
              </w:rPr>
              <w:t>Project delays due to scope creep</w:t>
            </w:r>
          </w:p>
        </w:tc>
        <w:tc>
          <w:tcPr>
            <w:tcW w:type="dxa" w:w="1728"/>
          </w:tcPr>
          <w:p>
            <w:r/>
            <w:r>
              <w:rPr>
                <w:rFonts w:ascii="Calibri" w:hAnsi="Calibri"/>
                <w:sz w:val="20"/>
              </w:rPr>
              <w:t>Medium</w:t>
            </w:r>
          </w:p>
        </w:tc>
        <w:tc>
          <w:tcPr>
            <w:tcW w:type="dxa" w:w="1728"/>
          </w:tcPr>
          <w:p>
            <w:r/>
            <w:r>
              <w:rPr>
                <w:rFonts w:ascii="Calibri" w:hAnsi="Calibri"/>
                <w:sz w:val="20"/>
              </w:rPr>
              <w:t>High</w:t>
            </w:r>
          </w:p>
        </w:tc>
        <w:tc>
          <w:tcPr>
            <w:tcW w:type="dxa" w:w="1728"/>
          </w:tcPr>
          <w:p>
            <w:r/>
            <w:r>
              <w:rPr>
                <w:rFonts w:ascii="Calibri" w:hAnsi="Calibri"/>
                <w:sz w:val="20"/>
              </w:rPr>
              <w:t>- Define clear requirements in SRS and obtain sign-off&lt;br&gt;- Use change request process for any new features&lt;br&gt;- Maintain strict milestone deadlines</w:t>
            </w:r>
          </w:p>
        </w:tc>
      </w:tr>
      <w:tr>
        <w:tc>
          <w:tcPr>
            <w:tcW w:type="dxa" w:w="1728"/>
          </w:tcPr>
          <w:p>
            <w:r/>
            <w:r>
              <w:rPr>
                <w:rFonts w:ascii="Calibri" w:hAnsi="Calibri"/>
                <w:sz w:val="20"/>
              </w:rPr>
              <w:t>2</w:t>
            </w:r>
          </w:p>
        </w:tc>
        <w:tc>
          <w:tcPr>
            <w:tcW w:type="dxa" w:w="1728"/>
          </w:tcPr>
          <w:p>
            <w:r/>
            <w:r>
              <w:rPr>
                <w:rFonts w:ascii="Calibri" w:hAnsi="Calibri"/>
                <w:sz w:val="20"/>
              </w:rPr>
              <w:t>Budget overrun</w:t>
            </w:r>
          </w:p>
        </w:tc>
        <w:tc>
          <w:tcPr>
            <w:tcW w:type="dxa" w:w="1728"/>
          </w:tcPr>
          <w:p>
            <w:r/>
            <w:r>
              <w:rPr>
                <w:rFonts w:ascii="Calibri" w:hAnsi="Calibri"/>
                <w:sz w:val="20"/>
              </w:rPr>
              <w:t>Low</w:t>
            </w:r>
          </w:p>
        </w:tc>
        <w:tc>
          <w:tcPr>
            <w:tcW w:type="dxa" w:w="1728"/>
          </w:tcPr>
          <w:p>
            <w:r/>
            <w:r>
              <w:rPr>
                <w:rFonts w:ascii="Calibri" w:hAnsi="Calibri"/>
                <w:sz w:val="20"/>
              </w:rPr>
              <w:t>Medium</w:t>
            </w:r>
          </w:p>
        </w:tc>
        <w:tc>
          <w:tcPr>
            <w:tcW w:type="dxa" w:w="1728"/>
          </w:tcPr>
          <w:p>
            <w:r/>
            <w:r>
              <w:rPr>
                <w:rFonts w:ascii="Calibri" w:hAnsi="Calibri"/>
                <w:sz w:val="20"/>
              </w:rPr>
              <w:t>- Provide detailed quotation upfront&lt;br&gt;- Define payment milestones tied to deliverables&lt;br&gt;- Avoid unplanned feature additions</w:t>
            </w:r>
          </w:p>
        </w:tc>
      </w:tr>
      <w:tr>
        <w:tc>
          <w:tcPr>
            <w:tcW w:type="dxa" w:w="1728"/>
          </w:tcPr>
          <w:p>
            <w:r/>
            <w:r>
              <w:rPr>
                <w:rFonts w:ascii="Calibri" w:hAnsi="Calibri"/>
                <w:sz w:val="20"/>
              </w:rPr>
              <w:t>3</w:t>
            </w:r>
          </w:p>
        </w:tc>
        <w:tc>
          <w:tcPr>
            <w:tcW w:type="dxa" w:w="1728"/>
          </w:tcPr>
          <w:p>
            <w:r/>
            <w:r>
              <w:rPr>
                <w:rFonts w:ascii="Calibri" w:hAnsi="Calibri"/>
                <w:sz w:val="20"/>
              </w:rPr>
              <w:t>Late client payments</w:t>
            </w:r>
          </w:p>
        </w:tc>
        <w:tc>
          <w:tcPr>
            <w:tcW w:type="dxa" w:w="1728"/>
          </w:tcPr>
          <w:p>
            <w:r/>
            <w:r>
              <w:rPr>
                <w:rFonts w:ascii="Calibri" w:hAnsi="Calibri"/>
                <w:sz w:val="20"/>
              </w:rPr>
              <w:t>Medium</w:t>
            </w:r>
          </w:p>
        </w:tc>
        <w:tc>
          <w:tcPr>
            <w:tcW w:type="dxa" w:w="1728"/>
          </w:tcPr>
          <w:p>
            <w:r/>
            <w:r>
              <w:rPr>
                <w:rFonts w:ascii="Calibri" w:hAnsi="Calibri"/>
                <w:sz w:val="20"/>
              </w:rPr>
              <w:t>High</w:t>
            </w:r>
          </w:p>
        </w:tc>
        <w:tc>
          <w:tcPr>
            <w:tcW w:type="dxa" w:w="1728"/>
          </w:tcPr>
          <w:p>
            <w:r/>
            <w:r>
              <w:rPr>
                <w:rFonts w:ascii="Calibri" w:hAnsi="Calibri"/>
                <w:sz w:val="20"/>
              </w:rPr>
              <w:t>- Require 50% deposit before development begins&lt;br&gt;- Tie remaining payments to deliverable milestones&lt;br&gt;- Include payment terms in signed contract</w:t>
            </w:r>
          </w:p>
        </w:tc>
      </w:tr>
      <w:tr>
        <w:tc>
          <w:tcPr>
            <w:tcW w:type="dxa" w:w="1728"/>
          </w:tcPr>
          <w:p>
            <w:r/>
            <w:r>
              <w:rPr>
                <w:rFonts w:ascii="Calibri" w:hAnsi="Calibri"/>
                <w:sz w:val="20"/>
              </w:rPr>
              <w:t>4</w:t>
            </w:r>
          </w:p>
        </w:tc>
        <w:tc>
          <w:tcPr>
            <w:tcW w:type="dxa" w:w="1728"/>
          </w:tcPr>
          <w:p>
            <w:r/>
            <w:r>
              <w:rPr>
                <w:rFonts w:ascii="Calibri" w:hAnsi="Calibri"/>
                <w:sz w:val="20"/>
              </w:rPr>
              <w:t>Hardware/infrastructure unavailability</w:t>
            </w:r>
          </w:p>
        </w:tc>
        <w:tc>
          <w:tcPr>
            <w:tcW w:type="dxa" w:w="1728"/>
          </w:tcPr>
          <w:p>
            <w:r/>
            <w:r>
              <w:rPr>
                <w:rFonts w:ascii="Calibri" w:hAnsi="Calibri"/>
                <w:sz w:val="20"/>
              </w:rPr>
              <w:t>Low</w:t>
            </w:r>
          </w:p>
        </w:tc>
        <w:tc>
          <w:tcPr>
            <w:tcW w:type="dxa" w:w="1728"/>
          </w:tcPr>
          <w:p>
            <w:r/>
            <w:r>
              <w:rPr>
                <w:rFonts w:ascii="Calibri" w:hAnsi="Calibri"/>
                <w:sz w:val="20"/>
              </w:rPr>
              <w:t>Medium</w:t>
            </w:r>
          </w:p>
        </w:tc>
        <w:tc>
          <w:tcPr>
            <w:tcW w:type="dxa" w:w="1728"/>
          </w:tcPr>
          <w:p>
            <w:r/>
            <w:r>
              <w:rPr>
                <w:rFonts w:ascii="Calibri" w:hAnsi="Calibri"/>
                <w:sz w:val="20"/>
              </w:rPr>
              <w:t>- Identify infrastructure requirements early&lt;br&gt;- Provide optional infrastructure quotation&lt;br&gt;- Develop system to run on standard hardware</w:t>
            </w:r>
          </w:p>
        </w:tc>
      </w:tr>
      <w:tr>
        <w:tc>
          <w:tcPr>
            <w:tcW w:type="dxa" w:w="1728"/>
          </w:tcPr>
          <w:p>
            <w:r/>
            <w:r>
              <w:rPr>
                <w:rFonts w:ascii="Calibri" w:hAnsi="Calibri"/>
                <w:sz w:val="20"/>
              </w:rPr>
              <w:t>5</w:t>
            </w:r>
          </w:p>
        </w:tc>
        <w:tc>
          <w:tcPr>
            <w:tcW w:type="dxa" w:w="1728"/>
          </w:tcPr>
          <w:p>
            <w:r/>
            <w:r>
              <w:rPr>
                <w:rFonts w:ascii="Calibri" w:hAnsi="Calibri"/>
                <w:sz w:val="20"/>
              </w:rPr>
              <w:t>Data loss during development</w:t>
            </w:r>
          </w:p>
        </w:tc>
        <w:tc>
          <w:tcPr>
            <w:tcW w:type="dxa" w:w="1728"/>
          </w:tcPr>
          <w:p>
            <w:r/>
            <w:r>
              <w:rPr>
                <w:rFonts w:ascii="Calibri" w:hAnsi="Calibri"/>
                <w:sz w:val="20"/>
              </w:rPr>
              <w:t>Low</w:t>
            </w:r>
          </w:p>
        </w:tc>
        <w:tc>
          <w:tcPr>
            <w:tcW w:type="dxa" w:w="1728"/>
          </w:tcPr>
          <w:p>
            <w:r/>
            <w:r>
              <w:rPr>
                <w:rFonts w:ascii="Calibri" w:hAnsi="Calibri"/>
                <w:sz w:val="20"/>
              </w:rPr>
              <w:t>High</w:t>
            </w:r>
          </w:p>
        </w:tc>
        <w:tc>
          <w:tcPr>
            <w:tcW w:type="dxa" w:w="1728"/>
          </w:tcPr>
          <w:p>
            <w:r/>
            <w:r>
              <w:rPr>
                <w:rFonts w:ascii="Calibri" w:hAnsi="Calibri"/>
                <w:sz w:val="20"/>
              </w:rPr>
              <w:t>- Maintain regular code backups (Git version control)&lt;br&gt;- Use database backup scripts&lt;br&gt;- Store copies in cloud storage</w:t>
            </w:r>
          </w:p>
        </w:tc>
      </w:tr>
      <w:tr>
        <w:tc>
          <w:tcPr>
            <w:tcW w:type="dxa" w:w="1728"/>
          </w:tcPr>
          <w:p>
            <w:r/>
            <w:r>
              <w:rPr>
                <w:rFonts w:ascii="Calibri" w:hAnsi="Calibri"/>
                <w:sz w:val="20"/>
              </w:rPr>
              <w:t>6</w:t>
            </w:r>
          </w:p>
        </w:tc>
        <w:tc>
          <w:tcPr>
            <w:tcW w:type="dxa" w:w="1728"/>
          </w:tcPr>
          <w:p>
            <w:r/>
            <w:r>
              <w:rPr>
                <w:rFonts w:ascii="Calibri" w:hAnsi="Calibri"/>
                <w:sz w:val="20"/>
              </w:rPr>
              <w:t>Client unavailability for UAT</w:t>
            </w:r>
          </w:p>
        </w:tc>
        <w:tc>
          <w:tcPr>
            <w:tcW w:type="dxa" w:w="1728"/>
          </w:tcPr>
          <w:p>
            <w:r/>
            <w:r>
              <w:rPr>
                <w:rFonts w:ascii="Calibri" w:hAnsi="Calibri"/>
                <w:sz w:val="20"/>
              </w:rPr>
              <w:t>Medium</w:t>
            </w:r>
          </w:p>
        </w:tc>
        <w:tc>
          <w:tcPr>
            <w:tcW w:type="dxa" w:w="1728"/>
          </w:tcPr>
          <w:p>
            <w:r/>
            <w:r>
              <w:rPr>
                <w:rFonts w:ascii="Calibri" w:hAnsi="Calibri"/>
                <w:sz w:val="20"/>
              </w:rPr>
              <w:t>Medium</w:t>
            </w:r>
          </w:p>
        </w:tc>
        <w:tc>
          <w:tcPr>
            <w:tcW w:type="dxa" w:w="1728"/>
          </w:tcPr>
          <w:p>
            <w:r/>
            <w:r>
              <w:rPr>
                <w:rFonts w:ascii="Calibri" w:hAnsi="Calibri"/>
                <w:sz w:val="20"/>
              </w:rPr>
              <w:t>- Schedule UAT sessions in advance&lt;br&gt;- Provide UAT test scripts for independent testing&lt;br&gt;- Allow remote testing option</w:t>
            </w:r>
          </w:p>
        </w:tc>
      </w:tr>
      <w:tr>
        <w:tc>
          <w:tcPr>
            <w:tcW w:type="dxa" w:w="1728"/>
          </w:tcPr>
          <w:p>
            <w:r/>
            <w:r>
              <w:rPr>
                <w:rFonts w:ascii="Calibri" w:hAnsi="Calibri"/>
                <w:sz w:val="20"/>
              </w:rPr>
              <w:t>7</w:t>
            </w:r>
          </w:p>
        </w:tc>
        <w:tc>
          <w:tcPr>
            <w:tcW w:type="dxa" w:w="1728"/>
          </w:tcPr>
          <w:p>
            <w:r/>
            <w:r>
              <w:rPr>
                <w:rFonts w:ascii="Calibri" w:hAnsi="Calibri"/>
                <w:sz w:val="20"/>
              </w:rPr>
              <w:t>Technical challenges (integration issues)</w:t>
            </w:r>
          </w:p>
        </w:tc>
        <w:tc>
          <w:tcPr>
            <w:tcW w:type="dxa" w:w="1728"/>
          </w:tcPr>
          <w:p>
            <w:r/>
            <w:r>
              <w:rPr>
                <w:rFonts w:ascii="Calibri" w:hAnsi="Calibri"/>
                <w:sz w:val="20"/>
              </w:rPr>
              <w:t>Low</w:t>
            </w:r>
          </w:p>
        </w:tc>
        <w:tc>
          <w:tcPr>
            <w:tcW w:type="dxa" w:w="1728"/>
          </w:tcPr>
          <w:p>
            <w:r/>
            <w:r>
              <w:rPr>
                <w:rFonts w:ascii="Calibri" w:hAnsi="Calibri"/>
                <w:sz w:val="20"/>
              </w:rPr>
              <w:t>Medium</w:t>
            </w:r>
          </w:p>
        </w:tc>
        <w:tc>
          <w:tcPr>
            <w:tcW w:type="dxa" w:w="1728"/>
          </w:tcPr>
          <w:p>
            <w:r/>
            <w:r>
              <w:rPr>
                <w:rFonts w:ascii="Calibri" w:hAnsi="Calibri"/>
                <w:sz w:val="20"/>
              </w:rPr>
              <w:t>- Use proven technology stack (Node.js, MySQL)&lt;br&gt;- Follow modular development approach&lt;br&gt;- Allocate buffer time in development phases</w:t>
            </w:r>
          </w:p>
        </w:tc>
      </w:tr>
    </w:tbl>
    <w:p/>
    <w:p>
      <w:pPr>
        <w:pStyle w:val="Heading2"/>
      </w:pPr>
      <w:r>
        <w:t>6. Maintenance Plan</w:t>
      </w:r>
    </w:p>
    <w:p>
      <w:pPr>
        <w:pStyle w:val="Heading3"/>
      </w:pPr>
      <w:r>
        <w:t>Monthly Support (KSh 5,000/month)</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Service</w:t>
            </w:r>
          </w:p>
        </w:tc>
        <w:tc>
          <w:tcPr>
            <w:tcW w:type="dxa" w:w="4320"/>
            <w:shd w:fill="003366" w:val="clear"/>
          </w:tcPr>
          <w:p>
            <w:r>
              <w:rPr>
                <w:b/>
                <w:color w:val="FFFFFF"/>
                <w:sz w:val="20"/>
              </w:rPr>
            </w:r>
            <w:r>
              <w:rPr>
                <w:rFonts w:ascii="Calibri" w:hAnsi="Calibri"/>
                <w:b/>
                <w:color w:val="FFFFFF"/>
                <w:sz w:val="20"/>
              </w:rPr>
              <w:t>Description</w:t>
            </w:r>
          </w:p>
        </w:tc>
      </w:tr>
      <w:tr>
        <w:tc>
          <w:tcPr>
            <w:tcW w:type="dxa" w:w="4320"/>
          </w:tcPr>
          <w:p>
            <w:r/>
            <w:r>
              <w:rPr>
                <w:rFonts w:ascii="Calibri" w:hAnsi="Calibri"/>
                <w:sz w:val="20"/>
              </w:rPr>
              <w:t>Bug fixes</w:t>
            </w:r>
          </w:p>
        </w:tc>
        <w:tc>
          <w:tcPr>
            <w:tcW w:type="dxa" w:w="4320"/>
          </w:tcPr>
          <w:p>
            <w:r/>
            <w:r>
              <w:rPr>
                <w:rFonts w:ascii="Calibri" w:hAnsi="Calibri"/>
                <w:sz w:val="20"/>
              </w:rPr>
              <w:t>Resolve any software bugs or errors reported by users</w:t>
            </w:r>
          </w:p>
        </w:tc>
      </w:tr>
      <w:tr>
        <w:tc>
          <w:tcPr>
            <w:tcW w:type="dxa" w:w="4320"/>
          </w:tcPr>
          <w:p>
            <w:r/>
            <w:r>
              <w:rPr>
                <w:rFonts w:ascii="Calibri" w:hAnsi="Calibri"/>
                <w:sz w:val="20"/>
              </w:rPr>
              <w:t>Minor updates</w:t>
            </w:r>
          </w:p>
        </w:tc>
        <w:tc>
          <w:tcPr>
            <w:tcW w:type="dxa" w:w="4320"/>
          </w:tcPr>
          <w:p>
            <w:r/>
            <w:r>
              <w:rPr>
                <w:rFonts w:ascii="Calibri" w:hAnsi="Calibri"/>
                <w:sz w:val="20"/>
              </w:rPr>
              <w:t>Implement small enhancements or adjustments</w:t>
            </w:r>
          </w:p>
        </w:tc>
      </w:tr>
      <w:tr>
        <w:tc>
          <w:tcPr>
            <w:tcW w:type="dxa" w:w="4320"/>
          </w:tcPr>
          <w:p>
            <w:r/>
            <w:r>
              <w:rPr>
                <w:rFonts w:ascii="Calibri" w:hAnsi="Calibri"/>
                <w:sz w:val="20"/>
              </w:rPr>
              <w:t>Database maintenance</w:t>
            </w:r>
          </w:p>
        </w:tc>
        <w:tc>
          <w:tcPr>
            <w:tcW w:type="dxa" w:w="4320"/>
          </w:tcPr>
          <w:p>
            <w:r/>
            <w:r>
              <w:rPr>
                <w:rFonts w:ascii="Calibri" w:hAnsi="Calibri"/>
                <w:sz w:val="20"/>
              </w:rPr>
              <w:t>Perform routine database optimization and cleanup</w:t>
            </w:r>
          </w:p>
        </w:tc>
      </w:tr>
      <w:tr>
        <w:tc>
          <w:tcPr>
            <w:tcW w:type="dxa" w:w="4320"/>
          </w:tcPr>
          <w:p>
            <w:r/>
            <w:r>
              <w:rPr>
                <w:rFonts w:ascii="Calibri" w:hAnsi="Calibri"/>
                <w:sz w:val="20"/>
              </w:rPr>
              <w:t>Technical support</w:t>
            </w:r>
          </w:p>
        </w:tc>
        <w:tc>
          <w:tcPr>
            <w:tcW w:type="dxa" w:w="4320"/>
          </w:tcPr>
          <w:p>
            <w:r/>
            <w:r>
              <w:rPr>
                <w:rFonts w:ascii="Calibri" w:hAnsi="Calibri"/>
                <w:sz w:val="20"/>
              </w:rPr>
              <w:t>Provide phone/email support for system-related issues</w:t>
            </w:r>
          </w:p>
        </w:tc>
      </w:tr>
      <w:tr>
        <w:tc>
          <w:tcPr>
            <w:tcW w:type="dxa" w:w="4320"/>
          </w:tcPr>
          <w:p>
            <w:r/>
            <w:r>
              <w:rPr>
                <w:rFonts w:ascii="Calibri" w:hAnsi="Calibri"/>
                <w:sz w:val="20"/>
              </w:rPr>
              <w:t>Backup verification</w:t>
            </w:r>
          </w:p>
        </w:tc>
        <w:tc>
          <w:tcPr>
            <w:tcW w:type="dxa" w:w="4320"/>
          </w:tcPr>
          <w:p>
            <w:r/>
            <w:r>
              <w:rPr>
                <w:rFonts w:ascii="Calibri" w:hAnsi="Calibri"/>
                <w:sz w:val="20"/>
              </w:rPr>
              <w:t>Verify that automated backups are running correctly</w:t>
            </w:r>
          </w:p>
        </w:tc>
      </w:tr>
    </w:tbl>
    <w:p/>
    <w:p>
      <w:pPr>
        <w:pStyle w:val="Heading3"/>
      </w:pPr>
      <w:r>
        <w:t>Annual Maintenance Audit (KSh 30,000/year)</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4320"/>
        <w:gridCol w:w="4320"/>
      </w:tblGrid>
      <w:tr>
        <w:tc>
          <w:tcPr>
            <w:tcW w:type="dxa" w:w="4320"/>
            <w:shd w:fill="003366" w:val="clear"/>
          </w:tcPr>
          <w:p>
            <w:r>
              <w:rPr>
                <w:b/>
                <w:color w:val="FFFFFF"/>
                <w:sz w:val="20"/>
              </w:rPr>
            </w:r>
            <w:r>
              <w:rPr>
                <w:rFonts w:ascii="Calibri" w:hAnsi="Calibri"/>
                <w:b/>
                <w:color w:val="FFFFFF"/>
                <w:sz w:val="20"/>
              </w:rPr>
              <w:t>Service</w:t>
            </w:r>
          </w:p>
        </w:tc>
        <w:tc>
          <w:tcPr>
            <w:tcW w:type="dxa" w:w="4320"/>
            <w:shd w:fill="003366" w:val="clear"/>
          </w:tcPr>
          <w:p>
            <w:r>
              <w:rPr>
                <w:b/>
                <w:color w:val="FFFFFF"/>
                <w:sz w:val="20"/>
              </w:rPr>
            </w:r>
            <w:r>
              <w:rPr>
                <w:rFonts w:ascii="Calibri" w:hAnsi="Calibri"/>
                <w:b/>
                <w:color w:val="FFFFFF"/>
                <w:sz w:val="20"/>
              </w:rPr>
              <w:t>Description</w:t>
            </w:r>
          </w:p>
        </w:tc>
      </w:tr>
      <w:tr>
        <w:tc>
          <w:tcPr>
            <w:tcW w:type="dxa" w:w="4320"/>
          </w:tcPr>
          <w:p>
            <w:r/>
            <w:r>
              <w:rPr>
                <w:rFonts w:ascii="Calibri" w:hAnsi="Calibri"/>
                <w:sz w:val="20"/>
              </w:rPr>
              <w:t>System health check</w:t>
            </w:r>
          </w:p>
        </w:tc>
        <w:tc>
          <w:tcPr>
            <w:tcW w:type="dxa" w:w="4320"/>
          </w:tcPr>
          <w:p>
            <w:r/>
            <w:r>
              <w:rPr>
                <w:rFonts w:ascii="Calibri" w:hAnsi="Calibri"/>
                <w:sz w:val="20"/>
              </w:rPr>
              <w:t>Comprehensive review of system performance and stability</w:t>
            </w:r>
          </w:p>
        </w:tc>
      </w:tr>
      <w:tr>
        <w:tc>
          <w:tcPr>
            <w:tcW w:type="dxa" w:w="4320"/>
          </w:tcPr>
          <w:p>
            <w:r/>
            <w:r>
              <w:rPr>
                <w:rFonts w:ascii="Calibri" w:hAnsi="Calibri"/>
                <w:sz w:val="20"/>
              </w:rPr>
              <w:t>Security audit</w:t>
            </w:r>
          </w:p>
        </w:tc>
        <w:tc>
          <w:tcPr>
            <w:tcW w:type="dxa" w:w="4320"/>
          </w:tcPr>
          <w:p>
            <w:r/>
            <w:r>
              <w:rPr>
                <w:rFonts w:ascii="Calibri" w:hAnsi="Calibri"/>
                <w:sz w:val="20"/>
              </w:rPr>
              <w:t>Review and update security configurations</w:t>
            </w:r>
          </w:p>
        </w:tc>
      </w:tr>
      <w:tr>
        <w:tc>
          <w:tcPr>
            <w:tcW w:type="dxa" w:w="4320"/>
          </w:tcPr>
          <w:p>
            <w:r/>
            <w:r>
              <w:rPr>
                <w:rFonts w:ascii="Calibri" w:hAnsi="Calibri"/>
                <w:sz w:val="20"/>
              </w:rPr>
              <w:t>Database optimization</w:t>
            </w:r>
          </w:p>
        </w:tc>
        <w:tc>
          <w:tcPr>
            <w:tcW w:type="dxa" w:w="4320"/>
          </w:tcPr>
          <w:p>
            <w:r/>
            <w:r>
              <w:rPr>
                <w:rFonts w:ascii="Calibri" w:hAnsi="Calibri"/>
                <w:sz w:val="20"/>
              </w:rPr>
              <w:t>Full database analysis, indexing review, and optimization</w:t>
            </w:r>
          </w:p>
        </w:tc>
      </w:tr>
      <w:tr>
        <w:tc>
          <w:tcPr>
            <w:tcW w:type="dxa" w:w="4320"/>
          </w:tcPr>
          <w:p>
            <w:r/>
            <w:r>
              <w:rPr>
                <w:rFonts w:ascii="Calibri" w:hAnsi="Calibri"/>
                <w:sz w:val="20"/>
              </w:rPr>
              <w:t>Feature review</w:t>
            </w:r>
          </w:p>
        </w:tc>
        <w:tc>
          <w:tcPr>
            <w:tcW w:type="dxa" w:w="4320"/>
          </w:tcPr>
          <w:p>
            <w:r/>
            <w:r>
              <w:rPr>
                <w:rFonts w:ascii="Calibri" w:hAnsi="Calibri"/>
                <w:sz w:val="20"/>
              </w:rPr>
              <w:t>Assess need for system updates or new features</w:t>
            </w:r>
          </w:p>
        </w:tc>
      </w:tr>
      <w:tr>
        <w:tc>
          <w:tcPr>
            <w:tcW w:type="dxa" w:w="4320"/>
          </w:tcPr>
          <w:p>
            <w:r/>
            <w:r>
              <w:rPr>
                <w:rFonts w:ascii="Calibri" w:hAnsi="Calibri"/>
                <w:sz w:val="20"/>
              </w:rPr>
              <w:t>Documentation update</w:t>
            </w:r>
          </w:p>
        </w:tc>
        <w:tc>
          <w:tcPr>
            <w:tcW w:type="dxa" w:w="4320"/>
          </w:tcPr>
          <w:p>
            <w:r/>
            <w:r>
              <w:rPr>
                <w:rFonts w:ascii="Calibri" w:hAnsi="Calibri"/>
                <w:sz w:val="20"/>
              </w:rPr>
              <w:t>Update user manual and technical documentation as needed</w:t>
            </w:r>
          </w:p>
        </w:tc>
      </w:tr>
      <w:tr>
        <w:tc>
          <w:tcPr>
            <w:tcW w:type="dxa" w:w="4320"/>
          </w:tcPr>
          <w:p>
            <w:r/>
            <w:r>
              <w:rPr>
                <w:rFonts w:ascii="Calibri" w:hAnsi="Calibri"/>
                <w:sz w:val="20"/>
              </w:rPr>
              <w:t>Backup &amp; recovery test</w:t>
            </w:r>
          </w:p>
        </w:tc>
        <w:tc>
          <w:tcPr>
            <w:tcW w:type="dxa" w:w="4320"/>
          </w:tcPr>
          <w:p>
            <w:r/>
            <w:r>
              <w:rPr>
                <w:rFonts w:ascii="Calibri" w:hAnsi="Calibri"/>
                <w:sz w:val="20"/>
              </w:rPr>
              <w:t>Test backup restoration procedures</w:t>
            </w:r>
          </w:p>
        </w:tc>
      </w:tr>
      <w:tr>
        <w:tc>
          <w:tcPr>
            <w:tcW w:type="dxa" w:w="4320"/>
          </w:tcPr>
          <w:p>
            <w:r/>
            <w:r>
              <w:rPr>
                <w:rFonts w:ascii="Calibri" w:hAnsi="Calibri"/>
                <w:sz w:val="20"/>
              </w:rPr>
              <w:t>Performance tuning</w:t>
            </w:r>
          </w:p>
        </w:tc>
        <w:tc>
          <w:tcPr>
            <w:tcW w:type="dxa" w:w="4320"/>
          </w:tcPr>
          <w:p>
            <w:r/>
            <w:r>
              <w:rPr>
                <w:rFonts w:ascii="Calibri" w:hAnsi="Calibri"/>
                <w:sz w:val="20"/>
              </w:rPr>
              <w:t>Optimize queries, server configuration, and response times</w:t>
            </w:r>
          </w:p>
        </w:tc>
      </w:tr>
    </w:tbl>
    <w:p/>
    <w:p>
      <w:pPr>
        <w:pStyle w:val="Heading3"/>
      </w:pPr>
      <w:r>
        <w:t>Maintenance Schedule</w:t>
      </w:r>
    </w:p>
    <w:tbl>
      <w:tblPr>
        <w:tblW w:type="auto" w:w="0"/>
        <w:jc w:val="center"/>
        <w:tblLook w:firstColumn="1" w:firstRow="1" w:lastColumn="0" w:lastRow="0" w:noHBand="0" w:noVBand="1" w:val="04A0"/>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Pr>
      <w:tblGrid>
        <w:gridCol w:w="2880"/>
        <w:gridCol w:w="2880"/>
        <w:gridCol w:w="2880"/>
      </w:tblGrid>
      <w:tr>
        <w:tc>
          <w:tcPr>
            <w:tcW w:type="dxa" w:w="2880"/>
            <w:shd w:fill="003366" w:val="clear"/>
          </w:tcPr>
          <w:p>
            <w:r>
              <w:rPr>
                <w:b/>
                <w:color w:val="FFFFFF"/>
                <w:sz w:val="20"/>
              </w:rPr>
            </w:r>
            <w:r>
              <w:rPr>
                <w:rFonts w:ascii="Calibri" w:hAnsi="Calibri"/>
                <w:b/>
                <w:color w:val="FFFFFF"/>
                <w:sz w:val="20"/>
              </w:rPr>
              <w:t>Activity</w:t>
            </w:r>
          </w:p>
        </w:tc>
        <w:tc>
          <w:tcPr>
            <w:tcW w:type="dxa" w:w="2880"/>
            <w:shd w:fill="003366" w:val="clear"/>
          </w:tcPr>
          <w:p>
            <w:r>
              <w:rPr>
                <w:b/>
                <w:color w:val="FFFFFF"/>
                <w:sz w:val="20"/>
              </w:rPr>
            </w:r>
            <w:r>
              <w:rPr>
                <w:rFonts w:ascii="Calibri" w:hAnsi="Calibri"/>
                <w:b/>
                <w:color w:val="FFFFFF"/>
                <w:sz w:val="20"/>
              </w:rPr>
              <w:t>Frequency</w:t>
            </w:r>
          </w:p>
        </w:tc>
        <w:tc>
          <w:tcPr>
            <w:tcW w:type="dxa" w:w="2880"/>
            <w:shd w:fill="003366" w:val="clear"/>
          </w:tcPr>
          <w:p>
            <w:r>
              <w:rPr>
                <w:b/>
                <w:color w:val="FFFFFF"/>
                <w:sz w:val="20"/>
              </w:rPr>
            </w:r>
            <w:r>
              <w:rPr>
                <w:rFonts w:ascii="Calibri" w:hAnsi="Calibri"/>
                <w:b/>
                <w:color w:val="FFFFFF"/>
                <w:sz w:val="20"/>
              </w:rPr>
              <w:t>Responsible</w:t>
            </w:r>
          </w:p>
        </w:tc>
      </w:tr>
      <w:tr>
        <w:tc>
          <w:tcPr>
            <w:tcW w:type="dxa" w:w="2880"/>
          </w:tcPr>
          <w:p>
            <w:r/>
            <w:r>
              <w:rPr>
                <w:rFonts w:ascii="Calibri" w:hAnsi="Calibri"/>
                <w:sz w:val="20"/>
              </w:rPr>
              <w:t>System backup</w:t>
            </w:r>
          </w:p>
        </w:tc>
        <w:tc>
          <w:tcPr>
            <w:tcW w:type="dxa" w:w="2880"/>
          </w:tcPr>
          <w:p>
            <w:r/>
            <w:r>
              <w:rPr>
                <w:rFonts w:ascii="Calibri" w:hAnsi="Calibri"/>
                <w:sz w:val="20"/>
              </w:rPr>
              <w:t>Daily (automated)</w:t>
            </w:r>
          </w:p>
        </w:tc>
        <w:tc>
          <w:tcPr>
            <w:tcW w:type="dxa" w:w="2880"/>
          </w:tcPr>
          <w:p>
            <w:r/>
            <w:r>
              <w:rPr>
                <w:rFonts w:ascii="Calibri" w:hAnsi="Calibri"/>
                <w:sz w:val="20"/>
              </w:rPr>
              <w:t>System</w:t>
            </w:r>
          </w:p>
        </w:tc>
      </w:tr>
      <w:tr>
        <w:tc>
          <w:tcPr>
            <w:tcW w:type="dxa" w:w="2880"/>
          </w:tcPr>
          <w:p>
            <w:r/>
            <w:r>
              <w:rPr>
                <w:rFonts w:ascii="Calibri" w:hAnsi="Calibri"/>
                <w:sz w:val="20"/>
              </w:rPr>
              <w:t>Bug fix response</w:t>
            </w:r>
          </w:p>
        </w:tc>
        <w:tc>
          <w:tcPr>
            <w:tcW w:type="dxa" w:w="2880"/>
          </w:tcPr>
          <w:p>
            <w:r/>
            <w:r>
              <w:rPr>
                <w:rFonts w:ascii="Calibri" w:hAnsi="Calibri"/>
                <w:sz w:val="20"/>
              </w:rPr>
              <w:t>Within 48 hours</w:t>
            </w:r>
          </w:p>
        </w:tc>
        <w:tc>
          <w:tcPr>
            <w:tcW w:type="dxa" w:w="2880"/>
          </w:tcPr>
          <w:p>
            <w:r/>
            <w:r>
              <w:rPr>
                <w:rFonts w:ascii="Calibri" w:hAnsi="Calibri"/>
                <w:sz w:val="20"/>
              </w:rPr>
              <w:t>Developer</w:t>
            </w:r>
          </w:p>
        </w:tc>
      </w:tr>
      <w:tr>
        <w:tc>
          <w:tcPr>
            <w:tcW w:type="dxa" w:w="2880"/>
          </w:tcPr>
          <w:p>
            <w:r/>
            <w:r>
              <w:rPr>
                <w:rFonts w:ascii="Calibri" w:hAnsi="Calibri"/>
                <w:sz w:val="20"/>
              </w:rPr>
              <w:t>Monthly maintenance check</w:t>
            </w:r>
          </w:p>
        </w:tc>
        <w:tc>
          <w:tcPr>
            <w:tcW w:type="dxa" w:w="2880"/>
          </w:tcPr>
          <w:p>
            <w:r/>
            <w:r>
              <w:rPr>
                <w:rFonts w:ascii="Calibri" w:hAnsi="Calibri"/>
                <w:sz w:val="20"/>
              </w:rPr>
              <w:t>1st week of each month</w:t>
            </w:r>
          </w:p>
        </w:tc>
        <w:tc>
          <w:tcPr>
            <w:tcW w:type="dxa" w:w="2880"/>
          </w:tcPr>
          <w:p>
            <w:r/>
            <w:r>
              <w:rPr>
                <w:rFonts w:ascii="Calibri" w:hAnsi="Calibri"/>
                <w:sz w:val="20"/>
              </w:rPr>
              <w:t>Developer</w:t>
            </w:r>
          </w:p>
        </w:tc>
      </w:tr>
      <w:tr>
        <w:tc>
          <w:tcPr>
            <w:tcW w:type="dxa" w:w="2880"/>
          </w:tcPr>
          <w:p>
            <w:r/>
            <w:r>
              <w:rPr>
                <w:rFonts w:ascii="Calibri" w:hAnsi="Calibri"/>
                <w:sz w:val="20"/>
              </w:rPr>
              <w:t>Quarterly performance review</w:t>
            </w:r>
          </w:p>
        </w:tc>
        <w:tc>
          <w:tcPr>
            <w:tcW w:type="dxa" w:w="2880"/>
          </w:tcPr>
          <w:p>
            <w:r/>
            <w:r>
              <w:rPr>
                <w:rFonts w:ascii="Calibri" w:hAnsi="Calibri"/>
                <w:sz w:val="20"/>
              </w:rPr>
              <w:t>Every 3 months</w:t>
            </w:r>
          </w:p>
        </w:tc>
        <w:tc>
          <w:tcPr>
            <w:tcW w:type="dxa" w:w="2880"/>
          </w:tcPr>
          <w:p>
            <w:r/>
            <w:r>
              <w:rPr>
                <w:rFonts w:ascii="Calibri" w:hAnsi="Calibri"/>
                <w:sz w:val="20"/>
              </w:rPr>
              <w:t>Developer</w:t>
            </w:r>
          </w:p>
        </w:tc>
      </w:tr>
      <w:tr>
        <w:tc>
          <w:tcPr>
            <w:tcW w:type="dxa" w:w="2880"/>
          </w:tcPr>
          <w:p>
            <w:r/>
            <w:r>
              <w:rPr>
                <w:rFonts w:ascii="Calibri" w:hAnsi="Calibri"/>
                <w:sz w:val="20"/>
              </w:rPr>
              <w:t>Annual comprehensive audit</w:t>
            </w:r>
          </w:p>
        </w:tc>
        <w:tc>
          <w:tcPr>
            <w:tcW w:type="dxa" w:w="2880"/>
          </w:tcPr>
          <w:p>
            <w:r/>
            <w:r>
              <w:rPr>
                <w:rFonts w:ascii="Calibri" w:hAnsi="Calibri"/>
                <w:sz w:val="20"/>
              </w:rPr>
              <w:t>January each year</w:t>
            </w:r>
          </w:p>
        </w:tc>
        <w:tc>
          <w:tcPr>
            <w:tcW w:type="dxa" w:w="2880"/>
          </w:tcPr>
          <w:p>
            <w:r/>
            <w:r>
              <w:rPr>
                <w:rFonts w:ascii="Calibri" w:hAnsi="Calibri"/>
                <w:sz w:val="20"/>
              </w:rPr>
              <w:t>Developer</w:t>
            </w:r>
          </w:p>
        </w:tc>
      </w:tr>
      <w:tr>
        <w:tc>
          <w:tcPr>
            <w:tcW w:type="dxa" w:w="2880"/>
          </w:tcPr>
          <w:p>
            <w:r/>
            <w:r>
              <w:rPr>
                <w:rFonts w:ascii="Calibri" w:hAnsi="Calibri"/>
                <w:sz w:val="20"/>
              </w:rPr>
              <w:t>Emergency support</w:t>
            </w:r>
          </w:p>
        </w:tc>
        <w:tc>
          <w:tcPr>
            <w:tcW w:type="dxa" w:w="2880"/>
          </w:tcPr>
          <w:p>
            <w:r/>
            <w:r>
              <w:rPr>
                <w:rFonts w:ascii="Calibri" w:hAnsi="Calibri"/>
                <w:sz w:val="20"/>
              </w:rPr>
              <w:t>As needed (24-hour response)</w:t>
            </w:r>
          </w:p>
        </w:tc>
        <w:tc>
          <w:tcPr>
            <w:tcW w:type="dxa" w:w="2880"/>
          </w:tcPr>
          <w:p>
            <w:r/>
            <w:r>
              <w:rPr>
                <w:rFonts w:ascii="Calibri" w:hAnsi="Calibri"/>
                <w:sz w:val="20"/>
              </w:rPr>
              <w:t>Developer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